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default" w:ascii="Times New Roman" w:hAnsi="Times New Roman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2024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年广西象棋锦标赛竞赛规程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一、主办单位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自治区体育局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广西社会体育运动发展中心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广西象棋协会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竞赛时间、地点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（二）地点：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南宁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具体地点待定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、竞赛组别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个人、团体。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参赛单位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各市、县（市、区）体育行政主管部门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市、县（市、区）象棋协会，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广西区内企事业单位、公司和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具有法人资格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的棋类培训机构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参赛资格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报名人数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个人赛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不限报名人数。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团体赛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每队须报领队1人，棋手4人（每队至多只允许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两名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非本地的广西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户籍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棋手，并且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往届广西象棋锦标赛个人冠军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棋手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总数不超过2人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运动员资格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1.参赛年龄：19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年1月1日以后至2001年12月31日以前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出生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身体健康适合该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运动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具有广西户籍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以广西二代身份证或户口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为报名依据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或在广西居住、工作（居住以本人居住证或社保缴纳记录满1年为依据，工作以劳动合同、收入及纳税证明、社保证明等为依据）的象棋爱好者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参赛4名棋手均为同一县（县级市）、行业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的团体队伍方可参与县级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行业组排名（县级代表队棋手以户籍所在地为准，行业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队伍棋手须提供所在单位工作证和单位社保缴纳记录满1年的凭证）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80" w:lineRule="exact"/>
        <w:ind w:firstLine="633" w:firstLineChars="198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</w:rPr>
        <w:t>、竞赛办法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（一）执行中国象棋协会审定的《象棋竞赛规则（2020版）》。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（二）团体、个人名次一次决出，根据报名人数，赛前确定比赛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办法和轮次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、录取名次及奖励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个人录取前32名，第一至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三名授予奖杯、奖牌、证书和颁发奖金，第四至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三十二名授予证书和颁发奖金。奖金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金额另行通知。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团体录取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前12名，授予奖牌、奖匾、证书和颁发奖金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奖金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金额另行通知。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团体另设县级、行业组奖，录取前10名，第一至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三名授予奖牌、奖匾、证书和颁发奖金，第四至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十名授予牌匾、证书和颁发奖金。奖金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金额另行通知。</w:t>
      </w:r>
    </w:p>
    <w:p>
      <w:pPr>
        <w:keepNext w:val="0"/>
        <w:keepLines w:val="0"/>
        <w:pageBreakBefore w:val="0"/>
        <w:widowControl/>
        <w:tabs>
          <w:tab w:val="right" w:pos="9720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（四）比赛奖金由执行单位收取的赛事服务费及赞助费等自筹费用。</w:t>
      </w:r>
    </w:p>
    <w:p>
      <w:pPr>
        <w:keepNext w:val="0"/>
        <w:keepLines w:val="0"/>
        <w:pageBreakBefore w:val="0"/>
        <w:widowControl/>
        <w:tabs>
          <w:tab w:val="right" w:pos="9720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eastAsia="黑体" w:cs="Times New Roman"/>
          <w:color w:val="auto"/>
          <w:kern w:val="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报名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（一）报名时间：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即日起至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00截止。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（二）报名办法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1.个人参赛报名：将参赛信息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参赛组别+姓名+性别+籍贯/单位+联系电话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及身份证正、反面图片发送至报名联系人处。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2.团体参赛报名：团体单位填写比赛报名表（附件）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盖公章，并将报名表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可编辑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W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ord版、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盖公章的报名表扫描件发送至报名联系人处。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杨乐忠，13006964498；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周玉凌，13014850868（微信同号）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罗羽晴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19899495592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苏玉娇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，13377132629（微信同号）。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报名监督联系人及电话：冯科良，0771—4800922。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十、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一）报到时间：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—14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二）报到地点：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南宁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具体地点待定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十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裁判人员、仲裁委员会和赛风赛纪委员会工作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（一）正、副裁判长和主要裁判员由广西社会体育运动发展中心选派，部分裁判员由广西象棋协会选派。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（二）设仲裁委员会，人员组成和职责范围按《仲裁委员会条例》执行。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（三）赛风赛纪委员会按《中国象棋协会纪律准则和处罚规定》负责处理参赛队、棋手和裁判员出现的赛风赛纪问题。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十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、器材和经费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（一）比赛棋子、棋盘和棋钟由执行单位严格按照竞赛规则器材标准和要求备齐。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（二）参赛人员食宿费、比赛期间往返差旅及其他费用均自理。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参赛人员需缴纳一定的赛事服务费，具体费用另行通知。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）参赛人员须购买意外伤害保险（含比赛期间和往返途中），并在报到时向组委会交验保险原始凭证，否则不予参赛。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十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、其他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（一）业务主管部门有权拒绝不服从管理的棋手参加比赛。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）参赛棋手须配合参加由赛事组委会组织的赛事公益推广活动。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）参赛人员须出席开幕式及颁奖仪式，因故不能出席，需经赛事组委会批准。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十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、本规程解释权归赛事组委会。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十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482"/>
        <w:jc w:val="both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482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eastAsia" w:eastAsia="方正小标宋_GBK" w:cs="Times New Roman"/>
          <w:b w:val="0"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年广西象棋锦标赛（团体）报名表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48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48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参赛单位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名称（盖章）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 xml:space="preserve">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48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 xml:space="preserve">领队：    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480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教练：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填表时间： 年  月  日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姓 名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身份证号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棋手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棋手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棋手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棋手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联系人姓名：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240" w:lineRule="auto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spacing w:line="240" w:lineRule="auto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spacing w:after="312" w:afterLines="100" w:line="700" w:lineRule="exact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spacing w:after="312" w:afterLines="100" w:line="70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参赛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承诺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一、本人自愿报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名参加2024年广西象棋锦标赛并签署本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二、本人承诺符合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本次赛事的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参赛资格规定，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保证向组委会提供的证件真实有效，如出现提供的证件资料和参赛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资格不符，愿意接受组委会作出的处罚。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本人愿意遵守本次赛事所有规则规定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并服从组委会制定的各项参赛安排。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、本人完全了解自己的身体状况，确认自己身体健康状况良好，没有任何不宜参赛的身体不适或疾病（包括新冠肺炎、高血压、脑血管疾病、先天性心脏病、风湿性心脏病、其他心脏病以及其它不适合参加本次比赛的疾病），且已充分做好参赛的各项准备，可以正常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、本人愿意承担比赛期间发生的自身意外风险责任，本次比赛期间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含往返路途）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如出现的任何人身意外伤害事故均由个人负责，自行承担本次比赛期间产生的法律责任，参赛人员产生的法律责任，均与主办单位、承办单位、协办单位和组委会无关。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、本人已认真阅读并全面理解以上内容，且对上述所有内容予以确认，自愿签署本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书并承担相应的法律责任。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参赛棋手签名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（手印）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月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YjhjMTk5Y2U3ODZlODIxOTA2NmZjNjlmNzIyOTMifQ=="/>
  </w:docVars>
  <w:rsids>
    <w:rsidRoot w:val="3C001DC1"/>
    <w:rsid w:val="3C00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2024-08-12T09:21:00Z</dcterms:created>
  <dc:creator>de</dc:creator>
  <cp:lastModifiedBy>de</cp:lastModifiedBy>
  <dcterms:modified xsi:type="dcterms:W3CDTF">2024-08-12T09:22:25Z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4537047B2CF24AC4AA5DAF63E84E9A1F_11</vt:lpwstr>
  </property>
</Properties>
</file>