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年广西青少年象棋锦标赛竞赛规程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自治区体育局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广西社会体育运动发展中心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广西象棋协会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竞赛时间、地点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其他各组：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具体地点待定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竞赛组别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竞赛设以下八个组别，每个组别均设个人赛和团体赛，具体如下：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一）青年组：2002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年12月31日以前出生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不限男女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男子U1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男子U1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4组：2010年1月1日以后至2011年12月31日出生。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男子U12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男子U10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男子U8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年1月1日以后出生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女子U1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女子U12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参赛单位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各市、县（市、区）体育行政主管部门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,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市、县（市、区）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象棋协会，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广西区内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高校、中小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学校、幼儿园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具有法人资格合法注册登记的棋类培训机构均可组队报名参赛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、参赛资格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报名人数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每队可报领队1人，教练1人，个人赛不限报名人数；各组别每个参赛队伍男子棋手3人以上（含3人）可计算团体成绩，女子棋手2人以上（含2人）可计算团体成绩。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参赛人员必须持有中国象棋协会的业余等级证书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具有广西户籍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以广西二代身份证或户口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为报名依据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或在广西区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高校、中小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学校、幼儿园就读的学生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（以广西学校学籍为报名依据）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团体单位的参赛人员必须持有团体单位所在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市、县（市、区）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的学籍证明。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（一）执行中国象棋协会审定的《象棋竞赛规则（2020版）》。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（二）团体、个人名次一次决出，根据报名人数，赛前确定比赛轮次。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、录取名次及奖励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青年组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1.个人录取前3名，不足6人减2录取；授予奖杯、奖牌、证书和颁发奖金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2.团体录取前3名，授予奖牌、奖匾、证书和颁发奖金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金额另行通知。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二）其他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别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" w:firstLineChars="22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个人录取前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名，不足8人减2录取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第一至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三名授予奖牌、证书和颁发奖金，第四至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八名授予证书。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奖金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金额另行通知。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团体录取前3名，授予奖牌、牌匾和证书。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（三）参赛运动员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不足3人（队）取消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该组别比赛。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（四）比赛奖金由执行单位收取的赛事服务费及赞助费等自筹费用。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报名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（一）报名截止时间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个人参赛报名：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于报名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截止前将参赛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信息（参赛组别+姓名+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性别+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等级证书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+身份证号码+身高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+联系人姓名+联系电话）发送至赛事组委会。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2.团体参赛报名：填写团体单位报名表（附件）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盖报名单位章，并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可编辑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W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ord版、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盖公章的报名表扫描件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发至报名联系人处。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杨乐忠，13006964498；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周玉凌，13014850868（微信同号）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罗羽晴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19899495592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苏玉娇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，13377132629（微信同号）。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报名监督联系人及电话：冯科良，0771—4800922。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）有关报名材料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个人报名：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参赛人员的身份证或户口本、技术等级证书扫描件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团体报名：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加盖报名单位公章的报名表；参赛人员的身份证或户口本、技术等级证书扫描件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3.非广西户籍参赛运动员须提交学生证或学籍证明。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十、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一）报到时间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—14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其他各组：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—14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（二）报到地点：南宁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具体地点待定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裁判人员、仲裁委员会和赛风赛纪委员会工作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（一）正、副裁判长和主要裁判员由广西社会体育运动发展中心选派，部分裁判员由广西象棋协会选派。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（二）设仲裁委员会，人员组成和职责范围按《仲裁委员会条例》执行。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（三）赛风赛纪委员会按《中国象棋协会纪律准则和处罚规定》负责处理参赛队、棋手和裁判员出现的赛风赛纪问题。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、器材和经费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（一）比赛棋子、棋盘和棋钟由执行单位严格按照竞赛规则器材标准和要求备齐。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（二）参赛人员食宿费、比赛期间往返差旅及其他费用均自理。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参赛人员需缴纳一定的赛事服务费，具体费用另行通知。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）参赛人员须购买意外伤害保险（含比赛期间和往返途中），并在报到时向组委会交验保险原始凭证，否则不予参赛。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十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团体队伍教练员到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队员获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所在组别团体名次前三名、个人名次前八名，可评为“优秀指导员”。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（二）各组获得相应成绩的棋手可按照国家体育总局最新颁布的《象棋运动员技术等级标准》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中国象棋协会颁布的《象棋棋手技术等级条例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试行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》申请相应等级称号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业务主管部门有权拒绝不服从管理的棋手参加比赛。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）参赛棋手须配合参加由赛事组委会组织的赛事公益推广活动。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）参赛人员须出席开幕式及颁奖仪式，因故不能出席，需经赛事组委会批准。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、本规程解释权归赛事组委会。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、未尽事宜，另行通知。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/>
          <w:color w:val="auto"/>
        </w:rPr>
      </w:pPr>
    </w:p>
    <w:p>
      <w:pPr>
        <w:spacing w:line="540" w:lineRule="exact"/>
        <w:jc w:val="left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年广西青少年象棋锦标赛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（团体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单位）报名表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参赛单位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盖章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30"/>
        </w:rPr>
        <w:t xml:space="preserve">            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 xml:space="preserve">    领队：      教练：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82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填表时间：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参赛组别</w:t>
            </w: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棋士等级</w:t>
            </w:r>
          </w:p>
        </w:tc>
        <w:tc>
          <w:tcPr>
            <w:tcW w:w="15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联系人姓名：                     联系电话：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pacing w:after="312" w:afterLines="100" w:line="70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承诺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一、本人自愿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报名参加2024年广西青少年象棋锦标赛并签署本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二、本人承诺符合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本次赛事的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参赛资格规定，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保证向组委会提供的证件真实有效，如出现提供的证件资料和参赛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资格不符，愿意接受组委会作出的处罚。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本人愿意遵守本次赛事所有规则规定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并服从组委会制定的各项参赛安排。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本人完全了解自己的身体状况，确认自己身体健康状况良好，没有任何不宜参赛的身体不适或疾病（包括新冠肺炎、高血压、脑血管疾病、先天性心脏病、风湿性心脏病、其他心脏病以及其它不适合参加本次比赛的疾病），且已充分做好参赛的各项准备，可以正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、本人愿意承担比赛期间发生的自身意外风险责任，本次比赛期间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含往返路途）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如出现的任何人身意外伤害事故均由个人负责，自行承担本次比赛期间产生的法律责任，参赛人员产生的法律责任，均与主办单位、承办单位、协办单位和组委会无关。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、本人已认真阅读并全面理解以上内容，且对上述所有内容予以确认，自愿签署本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书并承担相应的法律责任。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参赛棋手签名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参赛棋手父母或监护人签名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（手印）：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hjMTk5Y2U3ODZlODIxOTA2NmZjNjlmNzIyOTMifQ=="/>
  </w:docVars>
  <w:rsids>
    <w:rsidRoot w:val="451C1D4B"/>
    <w:rsid w:val="451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UserStyle_0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2024-08-12T09:22:00Z</dcterms:created>
  <dc:creator>de</dc:creator>
  <cp:lastModifiedBy>de</cp:lastModifiedBy>
  <dcterms:modified xsi:type="dcterms:W3CDTF">2024-08-12T09:23:32Z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36EE4610726C4962802D956650A351DB_11</vt:lpwstr>
  </property>
</Properties>
</file>