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1289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61A3458">
      <w:pPr>
        <w:jc w:val="center"/>
        <w:rPr>
          <w:rFonts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日程安排表</w:t>
      </w:r>
    </w:p>
    <w:bookmarkEnd w:id="0"/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42"/>
        <w:gridCol w:w="3625"/>
        <w:gridCol w:w="1380"/>
        <w:gridCol w:w="1367"/>
      </w:tblGrid>
      <w:tr w14:paraId="25C5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Align w:val="center"/>
          </w:tcPr>
          <w:p w14:paraId="4656EE1C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日  期</w:t>
            </w:r>
          </w:p>
        </w:tc>
        <w:tc>
          <w:tcPr>
            <w:tcW w:w="1942" w:type="dxa"/>
            <w:vAlign w:val="center"/>
          </w:tcPr>
          <w:p w14:paraId="0FF96F5B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时  间</w:t>
            </w:r>
          </w:p>
        </w:tc>
        <w:tc>
          <w:tcPr>
            <w:tcW w:w="3625" w:type="dxa"/>
            <w:vAlign w:val="center"/>
          </w:tcPr>
          <w:p w14:paraId="6F31BEF6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培训内容</w:t>
            </w:r>
          </w:p>
        </w:tc>
        <w:tc>
          <w:tcPr>
            <w:tcW w:w="1380" w:type="dxa"/>
            <w:vAlign w:val="center"/>
          </w:tcPr>
          <w:p w14:paraId="6277D97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培训场地</w:t>
            </w:r>
          </w:p>
        </w:tc>
        <w:tc>
          <w:tcPr>
            <w:tcW w:w="1367" w:type="dxa"/>
            <w:vAlign w:val="center"/>
          </w:tcPr>
          <w:p w14:paraId="2ADE1B2C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  <w:t>授课教师</w:t>
            </w:r>
          </w:p>
        </w:tc>
      </w:tr>
      <w:tr w14:paraId="7FA4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Merge w:val="restart"/>
            <w:vAlign w:val="center"/>
          </w:tcPr>
          <w:p w14:paraId="18667215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2D33441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（星期五）</w:t>
            </w:r>
          </w:p>
        </w:tc>
        <w:tc>
          <w:tcPr>
            <w:tcW w:w="1942" w:type="dxa"/>
            <w:vAlign w:val="center"/>
          </w:tcPr>
          <w:p w14:paraId="22C792CD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—19:30</w:t>
            </w:r>
          </w:p>
        </w:tc>
        <w:tc>
          <w:tcPr>
            <w:tcW w:w="3625" w:type="dxa"/>
            <w:vAlign w:val="center"/>
          </w:tcPr>
          <w:p w14:paraId="5D578CA6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学员报到</w:t>
            </w:r>
          </w:p>
        </w:tc>
        <w:tc>
          <w:tcPr>
            <w:tcW w:w="1380" w:type="dxa"/>
            <w:vAlign w:val="center"/>
          </w:tcPr>
          <w:p w14:paraId="02BBB5C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会议室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638E489">
            <w:pPr>
              <w:adjustRightInd w:val="0"/>
              <w:spacing w:line="32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谭璞璟</w:t>
            </w:r>
          </w:p>
        </w:tc>
      </w:tr>
      <w:tr w14:paraId="1CF6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D6F5EE4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vAlign w:val="center"/>
          </w:tcPr>
          <w:p w14:paraId="149843FF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19:4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—21:40</w:t>
            </w:r>
          </w:p>
        </w:tc>
        <w:tc>
          <w:tcPr>
            <w:tcW w:w="3625" w:type="dxa"/>
            <w:vAlign w:val="center"/>
          </w:tcPr>
          <w:p w14:paraId="3075481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社会体育指导员理论</w:t>
            </w:r>
          </w:p>
        </w:tc>
        <w:tc>
          <w:tcPr>
            <w:tcW w:w="1380" w:type="dxa"/>
            <w:vAlign w:val="center"/>
          </w:tcPr>
          <w:p w14:paraId="1E5B1B2F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会议室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82E8D7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马冬梅</w:t>
            </w:r>
          </w:p>
        </w:tc>
      </w:tr>
      <w:tr w14:paraId="2B68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restart"/>
            <w:vAlign w:val="center"/>
          </w:tcPr>
          <w:p w14:paraId="2FCF5FB1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4196D727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（星期六）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2C8C271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08:0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—9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7E1FEBC3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匹克球项目介绍</w:t>
            </w:r>
          </w:p>
          <w:p w14:paraId="60700F5D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匹克球基本规则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68DAADC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会议室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3E0A00D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  <w:tr w14:paraId="7B80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0D85E0C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79CD7AA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09:4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—11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2DB14D2C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匹克球基本技术和练习方法</w:t>
            </w:r>
          </w:p>
          <w:p w14:paraId="42D29D3B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匹克球竞赛规则（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3D4D13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会议室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669FF9F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  <w:tr w14:paraId="67D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continue"/>
            <w:vAlign w:val="center"/>
          </w:tcPr>
          <w:p w14:paraId="024270E9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9F240EF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11:15—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DB1E3B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理论考核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C791075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会议室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B794ED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谭璞璟</w:t>
            </w:r>
          </w:p>
        </w:tc>
      </w:tr>
      <w:tr w14:paraId="45DC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547" w:type="dxa"/>
            <w:vMerge w:val="continue"/>
            <w:vAlign w:val="center"/>
          </w:tcPr>
          <w:p w14:paraId="6A553A6B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2AF045E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14:00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18:00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4EB36C0">
            <w:pPr>
              <w:adjustRightInd w:val="0"/>
              <w:spacing w:line="320" w:lineRule="exact"/>
              <w:ind w:firstLine="280" w:firstLineChars="100"/>
              <w:contextualSpacing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匹克球技术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教学指导​</w:t>
            </w:r>
          </w:p>
          <w:p w14:paraId="59FFC866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（发球、接发球、</w:t>
            </w:r>
          </w:p>
          <w:p w14:paraId="414697B0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正反手击球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0B4E526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228157C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刘其龙</w:t>
            </w:r>
          </w:p>
          <w:p w14:paraId="3777396E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赵瑞朋</w:t>
            </w:r>
          </w:p>
          <w:p w14:paraId="0904FBA5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  <w:tr w14:paraId="0D66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02E28A9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5DA9A7B">
            <w:pPr>
              <w:pStyle w:val="3"/>
              <w:spacing w:line="320" w:lineRule="exact"/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19: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ascii="Times New Roman" w:hAnsi="Times New Roman" w:eastAsia="仿宋_GB2312" w:cs="Times New Roman"/>
                <w:b w:val="0"/>
                <w:color w:val="000000"/>
                <w:sz w:val="28"/>
                <w:szCs w:val="28"/>
                <w:u w:color="000000"/>
              </w:rPr>
              <w:t>:30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5F5D8E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匹克球技术教学指导</w:t>
            </w:r>
          </w:p>
          <w:p w14:paraId="3FE6C3A9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（丁克球、平推截击球、过顶杀球）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14AD4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球场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2A45665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刘其龙</w:t>
            </w:r>
          </w:p>
          <w:p w14:paraId="024ED74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赵瑞朋</w:t>
            </w:r>
          </w:p>
          <w:p w14:paraId="25399240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  <w:tr w14:paraId="725A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47" w:type="dxa"/>
            <w:vMerge w:val="restart"/>
            <w:vAlign w:val="center"/>
          </w:tcPr>
          <w:p w14:paraId="3C4C5B7C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  <w:t>日</w:t>
            </w:r>
          </w:p>
          <w:p w14:paraId="585E6C6D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（星期日）</w:t>
            </w:r>
          </w:p>
        </w:tc>
        <w:tc>
          <w:tcPr>
            <w:tcW w:w="1942" w:type="dxa"/>
            <w:vAlign w:val="center"/>
          </w:tcPr>
          <w:p w14:paraId="39727D45">
            <w:pPr>
              <w:pStyle w:val="2"/>
              <w:widowControl/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0</w:t>
            </w:r>
            <w:r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8: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00—</w:t>
            </w:r>
            <w:r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  <w:t>12:00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493B4BB1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匹克球技术指导教学</w:t>
            </w:r>
          </w:p>
          <w:p w14:paraId="4C42E93D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（吊球、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  <w:lang w:eastAsia="zh-CN"/>
              </w:rPr>
              <w:t>挑球、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进攻性高远球）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79B651F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球场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4F7A44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刘其龙</w:t>
            </w:r>
          </w:p>
          <w:p w14:paraId="3E24B2BF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赵瑞朋</w:t>
            </w:r>
          </w:p>
          <w:p w14:paraId="4CD2E9CB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  <w:tr w14:paraId="1BA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47" w:type="dxa"/>
            <w:vMerge w:val="continue"/>
            <w:vAlign w:val="center"/>
          </w:tcPr>
          <w:p w14:paraId="1E0423AB">
            <w:pPr>
              <w:pStyle w:val="2"/>
              <w:widowControl/>
              <w:adjustRightInd w:val="0"/>
              <w:spacing w:line="320" w:lineRule="exact"/>
              <w:ind w:firstLine="560" w:firstLineChars="200"/>
              <w:contextualSpacing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8"/>
                <w:szCs w:val="28"/>
                <w:u w:color="000000"/>
              </w:rPr>
            </w:pPr>
          </w:p>
        </w:tc>
        <w:tc>
          <w:tcPr>
            <w:tcW w:w="1942" w:type="dxa"/>
            <w:vAlign w:val="center"/>
          </w:tcPr>
          <w:p w14:paraId="1FD9183C">
            <w:pPr>
              <w:adjustRightInd w:val="0"/>
              <w:spacing w:line="320" w:lineRule="exact"/>
              <w:contextualSpacing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4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—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8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u w:color="000000"/>
              </w:rPr>
              <w:t>:00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668389B7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匹克球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技术考核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F471C1A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u w:color="000000"/>
              </w:rPr>
              <w:t>球场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1C21632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刘其龙</w:t>
            </w:r>
          </w:p>
          <w:p w14:paraId="1B811374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赵瑞朋</w:t>
            </w:r>
          </w:p>
          <w:p w14:paraId="6EE00003">
            <w:pPr>
              <w:adjustRightInd w:val="0"/>
              <w:spacing w:line="32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8"/>
                <w:szCs w:val="28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u w:color="000000"/>
                <w:lang w:eastAsia="zh-CN"/>
                <w14:textFill>
                  <w14:solidFill>
                    <w14:schemeClr w14:val="tx1"/>
                  </w14:solidFill>
                </w14:textFill>
              </w:rPr>
              <w:t>栗文凯</w:t>
            </w:r>
          </w:p>
        </w:tc>
      </w:tr>
    </w:tbl>
    <w:p w14:paraId="10584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4956"/>
    <w:rsid w:val="073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paragraph" w:styleId="3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2025-11-10T08:27:00Z</dcterms:created>
  <dc:creator>Administrator</dc:creator>
  <cp:lastModifiedBy>Administrator</cp:lastModifiedBy>
  <dcterms:modified xsi:type="dcterms:W3CDTF">2025-11-10T08:28:11Z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B6516598F132476A89B0A39AC59E237F_11</vt:lpwstr>
  </property>
  <property fmtid="{D5CDD505-2E9C-101B-9397-08002B2CF9AE}" pid="4" name="KSOTemplateDocerSaveRecord">
    <vt:lpwstr>eyJoZGlkIjoiOWIwYjQ5MzEzZGU3MDAzZGNlM2Y3MmJiNTU2NGI5N2QifQ==</vt:lpwstr>
  </property>
</Properties>
</file>