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spacing w:val="8"/>
          <w:sz w:val="43"/>
          <w:szCs w:val="43"/>
        </w:rPr>
      </w:pPr>
      <w:r>
        <w:rPr>
          <w:rFonts w:hint="eastAsia" w:ascii="方正小标宋_GBK" w:hAnsi="方正小标宋_GBK" w:eastAsia="方正小标宋_GBK" w:cs="方正小标宋_GBK"/>
          <w:spacing w:val="8"/>
          <w:sz w:val="43"/>
          <w:szCs w:val="43"/>
        </w:rPr>
        <w:t>广西匹克球超级联赛·“中国体育彩票杯”</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spacing w:val="8"/>
          <w:sz w:val="43"/>
          <w:szCs w:val="43"/>
        </w:rPr>
      </w:pPr>
      <w:r>
        <w:rPr>
          <w:rFonts w:hint="eastAsia" w:ascii="方正小标宋_GBK" w:hAnsi="方正小标宋_GBK" w:eastAsia="方正小标宋_GBK" w:cs="方正小标宋_GBK"/>
          <w:spacing w:val="8"/>
          <w:sz w:val="43"/>
          <w:szCs w:val="43"/>
        </w:rPr>
        <w:t>全民挑战赛竞赛规程</w:t>
      </w:r>
    </w:p>
    <w:p>
      <w:pPr>
        <w:spacing w:line="360" w:lineRule="auto"/>
        <w:rPr>
          <w:rFonts w:hint="eastAsia" w:ascii="仿宋" w:hAnsi="仿宋" w:eastAsia="仿宋" w:cs="仿宋"/>
          <w:sz w:val="32"/>
          <w:szCs w:val="32"/>
        </w:rPr>
      </w:pPr>
    </w:p>
    <w:p>
      <w:pPr>
        <w:spacing w:line="360" w:lineRule="auto"/>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一、主办单位</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广西壮族自治区体育局</w:t>
      </w:r>
    </w:p>
    <w:p>
      <w:pPr>
        <w:spacing w:line="360" w:lineRule="auto"/>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二、承办单位</w:t>
      </w:r>
    </w:p>
    <w:p>
      <w:pPr>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广西壮族自治区体育馆</w:t>
      </w:r>
    </w:p>
    <w:p>
      <w:pPr>
        <w:numPr>
          <w:ilvl w:val="0"/>
          <w:numId w:val="1"/>
        </w:numPr>
        <w:spacing w:line="360" w:lineRule="auto"/>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协办单位</w:t>
      </w:r>
    </w:p>
    <w:p>
      <w:pPr>
        <w:spacing w:line="360" w:lineRule="auto"/>
        <w:ind w:firstLine="640" w:firstLineChars="200"/>
        <w:rPr>
          <w:rStyle w:val="13"/>
          <w:rFonts w:hint="eastAsia" w:ascii="仿宋" w:hAnsi="仿宋" w:eastAsia="仿宋"/>
          <w:color w:val="000000" w:themeColor="text1"/>
          <w:sz w:val="32"/>
          <w:szCs w:val="32"/>
          <w14:textFill>
            <w14:solidFill>
              <w14:schemeClr w14:val="tx1"/>
            </w14:solidFill>
          </w14:textFill>
        </w:rPr>
      </w:pPr>
      <w:r>
        <w:rPr>
          <w:rStyle w:val="13"/>
          <w:rFonts w:hint="eastAsia" w:ascii="仿宋" w:hAnsi="仿宋" w:eastAsia="仿宋"/>
          <w:sz w:val="32"/>
          <w:szCs w:val="32"/>
        </w:rPr>
        <w:t>广西</w:t>
      </w:r>
      <w:r>
        <w:rPr>
          <w:rStyle w:val="13"/>
          <w:rFonts w:hint="eastAsia" w:ascii="仿宋" w:hAnsi="仿宋" w:eastAsia="仿宋"/>
          <w:sz w:val="32"/>
          <w:szCs w:val="32"/>
          <w:lang w:val="en-US"/>
        </w:rPr>
        <w:t>壮族自治区</w:t>
      </w:r>
      <w:r>
        <w:rPr>
          <w:rStyle w:val="13"/>
          <w:rFonts w:hint="eastAsia" w:ascii="仿宋" w:hAnsi="仿宋" w:eastAsia="仿宋"/>
          <w:sz w:val="32"/>
          <w:szCs w:val="32"/>
        </w:rPr>
        <w:t>体育彩票</w:t>
      </w:r>
      <w:r>
        <w:rPr>
          <w:rStyle w:val="13"/>
          <w:rFonts w:hint="eastAsia" w:ascii="仿宋" w:hAnsi="仿宋" w:eastAsia="仿宋"/>
          <w:sz w:val="32"/>
          <w:szCs w:val="32"/>
          <w:lang w:val="en-US"/>
        </w:rPr>
        <w:t>管理</w:t>
      </w:r>
      <w:r>
        <w:rPr>
          <w:rStyle w:val="13"/>
          <w:rFonts w:hint="eastAsia" w:ascii="仿宋" w:hAnsi="仿宋" w:eastAsia="仿宋"/>
          <w:sz w:val="32"/>
          <w:szCs w:val="32"/>
        </w:rPr>
        <w:t>中心</w:t>
      </w:r>
    </w:p>
    <w:p>
      <w:pPr>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珠海万达商管集团广西区域公司</w:t>
      </w:r>
    </w:p>
    <w:p>
      <w:pPr>
        <w:spacing w:line="360" w:lineRule="auto"/>
        <w:ind w:firstLine="640" w:firstLineChars="200"/>
        <w:rPr>
          <w:rStyle w:val="13"/>
          <w:rFonts w:hint="eastAsia" w:ascii="仿宋" w:hAnsi="仿宋" w:eastAsia="仿宋"/>
          <w:sz w:val="32"/>
          <w:szCs w:val="32"/>
        </w:rPr>
      </w:pPr>
      <w:r>
        <w:rPr>
          <w:rStyle w:val="13"/>
          <w:rFonts w:hint="eastAsia" w:ascii="仿宋" w:hAnsi="仿宋" w:eastAsia="仿宋"/>
          <w:color w:val="000000" w:themeColor="text1"/>
          <w:sz w:val="32"/>
          <w:szCs w:val="32"/>
          <w14:textFill>
            <w14:solidFill>
              <w14:schemeClr w14:val="tx1"/>
            </w14:solidFill>
          </w14:textFill>
        </w:rPr>
        <w:t>广西精英体育产业有限公司</w:t>
      </w:r>
    </w:p>
    <w:p>
      <w:pPr>
        <w:numPr>
          <w:ilvl w:val="0"/>
          <w:numId w:val="1"/>
        </w:numPr>
        <w:spacing w:line="360" w:lineRule="auto"/>
        <w:ind w:firstLine="720" w:firstLineChars="200"/>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竞赛时间及地点</w:t>
      </w:r>
    </w:p>
    <w:p>
      <w:pPr>
        <w:numPr>
          <w:ilvl w:val="0"/>
          <w:numId w:val="2"/>
        </w:numPr>
        <w:spacing w:line="360" w:lineRule="auto"/>
        <w:ind w:firstLine="640" w:firstLineChars="200"/>
        <w:rPr>
          <w:rStyle w:val="13"/>
          <w:rFonts w:hint="eastAsia" w:ascii="仿宋" w:hAnsi="仿宋" w:eastAsia="仿宋"/>
          <w:sz w:val="32"/>
          <w:szCs w:val="32"/>
          <w:lang w:val="en-US" w:eastAsia="zh-CN"/>
        </w:rPr>
      </w:pPr>
      <w:r>
        <w:rPr>
          <w:rStyle w:val="13"/>
          <w:rFonts w:hint="eastAsia" w:ascii="楷体" w:hAnsi="楷体" w:eastAsia="楷体" w:cs="楷体"/>
          <w:sz w:val="32"/>
          <w:szCs w:val="32"/>
          <w:lang w:val="en-US" w:eastAsia="zh-CN"/>
        </w:rPr>
        <w:t>竞赛项目时间</w:t>
      </w:r>
    </w:p>
    <w:p>
      <w:pPr>
        <w:suppressAutoHyphens/>
        <w:snapToGrid w:val="0"/>
        <w:spacing w:line="360" w:lineRule="auto"/>
        <w:ind w:firstLine="640" w:firstLineChars="200"/>
        <w:rPr>
          <w:rStyle w:val="13"/>
          <w:rFonts w:hint="eastAsia" w:ascii="仿宋" w:hAnsi="仿宋" w:eastAsia="仿宋"/>
          <w:b/>
          <w:bCs/>
          <w:sz w:val="32"/>
          <w:szCs w:val="32"/>
        </w:rPr>
      </w:pPr>
      <w:r>
        <w:rPr>
          <w:rFonts w:hint="eastAsia" w:ascii="仿宋" w:hAnsi="仿宋" w:eastAsia="仿宋" w:cs="仿宋_GB2312"/>
          <w:sz w:val="32"/>
          <w:szCs w:val="32"/>
        </w:rPr>
        <w:t>比赛于</w:t>
      </w:r>
      <w:r>
        <w:rPr>
          <w:rStyle w:val="13"/>
          <w:rFonts w:hint="eastAsia" w:ascii="仿宋" w:hAnsi="仿宋" w:eastAsia="仿宋"/>
          <w:sz w:val="32"/>
          <w:szCs w:val="32"/>
        </w:rPr>
        <w:t>2025年11月</w:t>
      </w:r>
      <w:r>
        <w:rPr>
          <w:rFonts w:hint="eastAsia" w:ascii="仿宋" w:hAnsi="仿宋" w:eastAsia="仿宋" w:cs="仿宋_GB2312"/>
          <w:sz w:val="32"/>
          <w:szCs w:val="32"/>
        </w:rPr>
        <w:t>—</w:t>
      </w:r>
      <w:r>
        <w:rPr>
          <w:rStyle w:val="13"/>
          <w:rFonts w:hint="eastAsia" w:ascii="仿宋" w:hAnsi="仿宋" w:eastAsia="仿宋"/>
          <w:sz w:val="32"/>
          <w:szCs w:val="32"/>
        </w:rPr>
        <w:t>2026年1月期间在南宁市万达广场举行，分为青秀万达站、江南万达站和总决赛三站。</w:t>
      </w:r>
    </w:p>
    <w:p>
      <w:pPr>
        <w:suppressAutoHyphens/>
        <w:spacing w:line="360" w:lineRule="auto"/>
        <w:ind w:firstLine="643" w:firstLineChars="200"/>
        <w:rPr>
          <w:rFonts w:hint="eastAsia" w:ascii="仿宋" w:hAnsi="仿宋" w:eastAsia="仿宋" w:cs="楷体"/>
          <w:b/>
          <w:bCs/>
          <w:sz w:val="32"/>
          <w:szCs w:val="32"/>
          <w:lang w:eastAsia="zh-CN"/>
        </w:rPr>
      </w:pPr>
      <w:r>
        <w:rPr>
          <w:rStyle w:val="13"/>
          <w:rFonts w:hint="eastAsia" w:ascii="仿宋" w:hAnsi="仿宋" w:eastAsia="仿宋"/>
          <w:b/>
          <w:bCs/>
          <w:sz w:val="32"/>
          <w:szCs w:val="32"/>
        </w:rPr>
        <w:t>1</w:t>
      </w:r>
      <w:r>
        <w:rPr>
          <w:rStyle w:val="13"/>
          <w:rFonts w:hint="eastAsia" w:ascii="仿宋" w:hAnsi="仿宋" w:eastAsia="仿宋"/>
          <w:sz w:val="32"/>
          <w:szCs w:val="32"/>
        </w:rPr>
        <w:t>.</w:t>
      </w:r>
      <w:r>
        <w:rPr>
          <w:rFonts w:hint="eastAsia" w:ascii="仿宋" w:hAnsi="仿宋" w:eastAsia="仿宋" w:cs="楷体"/>
          <w:b/>
          <w:bCs/>
          <w:sz w:val="32"/>
          <w:szCs w:val="32"/>
        </w:rPr>
        <w:t>青秀万达站</w:t>
      </w:r>
      <w:r>
        <w:rPr>
          <w:rFonts w:hint="eastAsia" w:ascii="仿宋" w:hAnsi="仿宋" w:eastAsia="仿宋" w:cs="楷体"/>
          <w:b/>
          <w:bCs/>
          <w:sz w:val="32"/>
          <w:szCs w:val="32"/>
          <w:lang w:eastAsia="zh-CN"/>
        </w:rPr>
        <w:t>（</w:t>
      </w:r>
      <w:r>
        <w:rPr>
          <w:rFonts w:hint="eastAsia" w:ascii="仿宋" w:hAnsi="仿宋" w:eastAsia="仿宋" w:cs="楷体"/>
          <w:b/>
          <w:bCs/>
          <w:sz w:val="32"/>
          <w:szCs w:val="32"/>
          <w:lang w:val="en-US" w:eastAsia="zh-CN"/>
        </w:rPr>
        <w:t>青秀万达广场1号门</w:t>
      </w:r>
      <w:r>
        <w:rPr>
          <w:rFonts w:hint="eastAsia" w:ascii="仿宋" w:hAnsi="仿宋" w:eastAsia="仿宋" w:cs="楷体"/>
          <w:b/>
          <w:bCs/>
          <w:sz w:val="32"/>
          <w:szCs w:val="32"/>
          <w:lang w:eastAsia="zh-CN"/>
        </w:rPr>
        <w:t>）</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11月</w:t>
      </w:r>
      <w:r>
        <w:rPr>
          <w:rStyle w:val="13"/>
          <w:rFonts w:hint="eastAsia" w:ascii="仿宋" w:hAnsi="仿宋" w:eastAsia="仿宋"/>
          <w:sz w:val="32"/>
          <w:szCs w:val="32"/>
          <w:lang w:val="en-US"/>
        </w:rPr>
        <w:t>15</w:t>
      </w:r>
      <w:r>
        <w:rPr>
          <w:rStyle w:val="13"/>
          <w:rFonts w:hint="eastAsia" w:ascii="仿宋" w:hAnsi="仿宋" w:eastAsia="仿宋"/>
          <w:sz w:val="32"/>
          <w:szCs w:val="32"/>
        </w:rPr>
        <w:t>日</w:t>
      </w:r>
      <w:r>
        <w:rPr>
          <w:rStyle w:val="13"/>
          <w:rFonts w:hint="eastAsia" w:ascii="仿宋" w:hAnsi="仿宋" w:eastAsia="仿宋"/>
          <w:sz w:val="32"/>
          <w:szCs w:val="32"/>
          <w:lang w:val="en-US"/>
        </w:rPr>
        <w:t>08：30-18：00</w:t>
      </w:r>
      <w:r>
        <w:rPr>
          <w:rStyle w:val="13"/>
          <w:rFonts w:hint="eastAsia" w:ascii="仿宋" w:hAnsi="仿宋" w:eastAsia="仿宋"/>
          <w:sz w:val="32"/>
          <w:szCs w:val="32"/>
        </w:rPr>
        <w:t>：公开组男子单打、业余组女子双打；</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11月</w:t>
      </w:r>
      <w:r>
        <w:rPr>
          <w:rStyle w:val="13"/>
          <w:rFonts w:hint="eastAsia" w:ascii="仿宋" w:hAnsi="仿宋" w:eastAsia="仿宋"/>
          <w:sz w:val="32"/>
          <w:szCs w:val="32"/>
          <w:lang w:val="en-US"/>
        </w:rPr>
        <w:t>16</w:t>
      </w:r>
      <w:r>
        <w:rPr>
          <w:rStyle w:val="13"/>
          <w:rFonts w:hint="eastAsia" w:ascii="仿宋" w:hAnsi="仿宋" w:eastAsia="仿宋"/>
          <w:sz w:val="32"/>
          <w:szCs w:val="32"/>
        </w:rPr>
        <w:t>日</w:t>
      </w:r>
      <w:r>
        <w:rPr>
          <w:rStyle w:val="13"/>
          <w:rFonts w:hint="eastAsia" w:ascii="仿宋" w:hAnsi="仿宋" w:eastAsia="仿宋"/>
          <w:sz w:val="32"/>
          <w:szCs w:val="32"/>
          <w:lang w:val="en-US"/>
        </w:rPr>
        <w:t>08：30-18：00</w:t>
      </w:r>
      <w:r>
        <w:rPr>
          <w:rStyle w:val="13"/>
          <w:rFonts w:hint="eastAsia" w:ascii="仿宋" w:hAnsi="仿宋" w:eastAsia="仿宋"/>
          <w:sz w:val="32"/>
          <w:szCs w:val="32"/>
        </w:rPr>
        <w:t>：公开组女子单打、业余组男子双打；</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11月</w:t>
      </w:r>
      <w:r>
        <w:rPr>
          <w:rStyle w:val="13"/>
          <w:rFonts w:hint="eastAsia" w:ascii="仿宋" w:hAnsi="仿宋" w:eastAsia="仿宋"/>
          <w:sz w:val="32"/>
          <w:szCs w:val="32"/>
          <w:lang w:val="en-US"/>
        </w:rPr>
        <w:t>22</w:t>
      </w:r>
      <w:r>
        <w:rPr>
          <w:rStyle w:val="13"/>
          <w:rFonts w:hint="eastAsia" w:ascii="仿宋" w:hAnsi="仿宋" w:eastAsia="仿宋"/>
          <w:sz w:val="32"/>
          <w:szCs w:val="32"/>
        </w:rPr>
        <w:t>日</w:t>
      </w:r>
      <w:r>
        <w:rPr>
          <w:rStyle w:val="13"/>
          <w:rFonts w:hint="eastAsia" w:ascii="仿宋" w:hAnsi="仿宋" w:eastAsia="仿宋"/>
          <w:sz w:val="32"/>
          <w:szCs w:val="32"/>
          <w:lang w:val="en-US"/>
        </w:rPr>
        <w:t>08：30-18：00</w:t>
      </w:r>
      <w:r>
        <w:rPr>
          <w:rStyle w:val="13"/>
          <w:rFonts w:hint="eastAsia" w:ascii="仿宋" w:hAnsi="仿宋" w:eastAsia="仿宋"/>
          <w:sz w:val="32"/>
          <w:szCs w:val="32"/>
        </w:rPr>
        <w:t>：业余组混合双打、公开组混合双打；</w:t>
      </w:r>
    </w:p>
    <w:p>
      <w:pPr>
        <w:suppressAutoHyphens/>
        <w:snapToGrid w:val="0"/>
        <w:spacing w:line="360" w:lineRule="auto"/>
        <w:ind w:firstLine="640" w:firstLineChars="200"/>
        <w:rPr>
          <w:rFonts w:hint="eastAsia" w:ascii="仿宋" w:hAnsi="仿宋" w:eastAsia="仿宋"/>
          <w:sz w:val="32"/>
          <w:szCs w:val="32"/>
        </w:rPr>
      </w:pPr>
      <w:r>
        <w:rPr>
          <w:rStyle w:val="13"/>
          <w:rFonts w:hint="eastAsia" w:ascii="仿宋" w:hAnsi="仿宋" w:eastAsia="仿宋"/>
          <w:sz w:val="32"/>
          <w:szCs w:val="32"/>
        </w:rPr>
        <w:t>11月</w:t>
      </w:r>
      <w:r>
        <w:rPr>
          <w:rStyle w:val="13"/>
          <w:rFonts w:hint="eastAsia" w:ascii="仿宋" w:hAnsi="仿宋" w:eastAsia="仿宋"/>
          <w:sz w:val="32"/>
          <w:szCs w:val="32"/>
          <w:lang w:val="en-US"/>
        </w:rPr>
        <w:t>23</w:t>
      </w:r>
      <w:r>
        <w:rPr>
          <w:rStyle w:val="13"/>
          <w:rFonts w:hint="eastAsia" w:ascii="仿宋" w:hAnsi="仿宋" w:eastAsia="仿宋"/>
          <w:sz w:val="32"/>
          <w:szCs w:val="32"/>
        </w:rPr>
        <w:t>日</w:t>
      </w:r>
      <w:r>
        <w:rPr>
          <w:rStyle w:val="13"/>
          <w:rFonts w:hint="eastAsia" w:ascii="仿宋" w:hAnsi="仿宋" w:eastAsia="仿宋"/>
          <w:sz w:val="32"/>
          <w:szCs w:val="32"/>
          <w:lang w:val="en-US"/>
        </w:rPr>
        <w:t>08：30-18：00</w:t>
      </w:r>
      <w:r>
        <w:rPr>
          <w:rStyle w:val="13"/>
          <w:rFonts w:hint="eastAsia" w:ascii="仿宋" w:hAnsi="仿宋" w:eastAsia="仿宋"/>
          <w:sz w:val="32"/>
          <w:szCs w:val="32"/>
        </w:rPr>
        <w:t>：公开组男子双打、公开组女子双打。</w:t>
      </w:r>
    </w:p>
    <w:p>
      <w:pPr>
        <w:pStyle w:val="20"/>
        <w:numPr>
          <w:ilvl w:val="0"/>
          <w:numId w:val="0"/>
        </w:numPr>
        <w:suppressAutoHyphens/>
        <w:spacing w:line="360" w:lineRule="auto"/>
        <w:ind w:left="643" w:leftChars="0"/>
        <w:rPr>
          <w:rFonts w:ascii="仿宋" w:hAnsi="仿宋" w:eastAsia="仿宋" w:cs="楷体"/>
          <w:b/>
          <w:bCs/>
          <w:sz w:val="32"/>
          <w:szCs w:val="32"/>
        </w:rPr>
      </w:pPr>
      <w:r>
        <w:rPr>
          <w:rFonts w:hint="eastAsia" w:ascii="仿宋" w:hAnsi="仿宋" w:eastAsia="仿宋" w:cs="楷体"/>
          <w:b/>
          <w:bCs/>
          <w:sz w:val="32"/>
          <w:szCs w:val="32"/>
          <w:lang w:val="en-US" w:eastAsia="zh-CN"/>
        </w:rPr>
        <w:t>2.</w:t>
      </w:r>
      <w:r>
        <w:rPr>
          <w:rFonts w:hint="eastAsia" w:ascii="仿宋" w:hAnsi="仿宋" w:eastAsia="仿宋" w:cs="楷体"/>
          <w:b/>
          <w:bCs/>
          <w:sz w:val="32"/>
          <w:szCs w:val="32"/>
        </w:rPr>
        <w:t>江南万达站</w:t>
      </w:r>
      <w:r>
        <w:rPr>
          <w:rFonts w:hint="eastAsia" w:ascii="仿宋" w:hAnsi="仿宋" w:eastAsia="仿宋" w:cs="楷体"/>
          <w:b/>
          <w:bCs/>
          <w:sz w:val="32"/>
          <w:szCs w:val="32"/>
          <w:lang w:val="en-US" w:eastAsia="zh-CN"/>
        </w:rPr>
        <w:t xml:space="preserve"> </w:t>
      </w:r>
    </w:p>
    <w:p>
      <w:pPr>
        <w:suppressAutoHyphens/>
        <w:snapToGrid w:val="0"/>
        <w:spacing w:line="360" w:lineRule="auto"/>
        <w:rPr>
          <w:rStyle w:val="13"/>
          <w:rFonts w:hint="eastAsia" w:ascii="仿宋" w:hAnsi="仿宋" w:eastAsia="仿宋"/>
          <w:sz w:val="32"/>
          <w:szCs w:val="32"/>
        </w:rPr>
      </w:pPr>
      <w:r>
        <w:rPr>
          <w:rStyle w:val="13"/>
          <w:rFonts w:hint="eastAsia" w:ascii="仿宋" w:hAnsi="仿宋" w:eastAsia="仿宋"/>
          <w:sz w:val="32"/>
          <w:szCs w:val="32"/>
          <w:lang w:val="en-US"/>
        </w:rPr>
        <w:t xml:space="preserve">    </w:t>
      </w:r>
      <w:r>
        <w:rPr>
          <w:rStyle w:val="13"/>
          <w:rFonts w:hint="eastAsia" w:ascii="仿宋" w:hAnsi="仿宋" w:eastAsia="仿宋"/>
          <w:sz w:val="32"/>
          <w:szCs w:val="32"/>
        </w:rPr>
        <w:t>11月2</w:t>
      </w:r>
      <w:r>
        <w:rPr>
          <w:rStyle w:val="13"/>
          <w:rFonts w:hint="eastAsia" w:ascii="仿宋" w:hAnsi="仿宋" w:eastAsia="仿宋"/>
          <w:sz w:val="32"/>
          <w:szCs w:val="32"/>
          <w:lang w:val="en-US"/>
        </w:rPr>
        <w:t>9</w:t>
      </w:r>
      <w:r>
        <w:rPr>
          <w:rStyle w:val="13"/>
          <w:rFonts w:hint="eastAsia" w:ascii="仿宋" w:hAnsi="仿宋" w:eastAsia="仿宋"/>
          <w:sz w:val="32"/>
          <w:szCs w:val="32"/>
        </w:rPr>
        <w:t>日</w:t>
      </w:r>
      <w:r>
        <w:rPr>
          <w:rStyle w:val="13"/>
          <w:rFonts w:hint="eastAsia" w:ascii="仿宋" w:hAnsi="仿宋" w:eastAsia="仿宋"/>
          <w:sz w:val="32"/>
          <w:szCs w:val="32"/>
          <w:lang w:val="en-US"/>
        </w:rPr>
        <w:t>08：30-18：00</w:t>
      </w:r>
      <w:r>
        <w:rPr>
          <w:rStyle w:val="13"/>
          <w:rFonts w:hint="eastAsia" w:ascii="仿宋" w:hAnsi="仿宋" w:eastAsia="仿宋"/>
          <w:sz w:val="32"/>
          <w:szCs w:val="32"/>
        </w:rPr>
        <w:t>：公开组男子单打、业余组女子双打；</w:t>
      </w:r>
    </w:p>
    <w:p>
      <w:pPr>
        <w:suppressAutoHyphens/>
        <w:snapToGrid w:val="0"/>
        <w:spacing w:line="360" w:lineRule="auto"/>
        <w:rPr>
          <w:rFonts w:hint="eastAsia" w:ascii="仿宋" w:hAnsi="仿宋" w:eastAsia="仿宋"/>
          <w:sz w:val="32"/>
          <w:szCs w:val="32"/>
        </w:rPr>
      </w:pPr>
      <w:r>
        <w:rPr>
          <w:rStyle w:val="13"/>
          <w:rFonts w:hint="eastAsia" w:ascii="仿宋" w:hAnsi="仿宋" w:eastAsia="仿宋"/>
          <w:sz w:val="32"/>
          <w:szCs w:val="32"/>
          <w:lang w:val="en-US"/>
        </w:rPr>
        <w:t xml:space="preserve">    </w:t>
      </w:r>
      <w:r>
        <w:rPr>
          <w:rStyle w:val="13"/>
          <w:rFonts w:hint="eastAsia" w:ascii="仿宋" w:hAnsi="仿宋" w:eastAsia="仿宋"/>
          <w:sz w:val="32"/>
          <w:szCs w:val="32"/>
        </w:rPr>
        <w:t>11月</w:t>
      </w:r>
      <w:r>
        <w:rPr>
          <w:rStyle w:val="13"/>
          <w:rFonts w:hint="eastAsia" w:ascii="仿宋" w:hAnsi="仿宋" w:eastAsia="仿宋"/>
          <w:sz w:val="32"/>
          <w:szCs w:val="32"/>
          <w:lang w:val="en-US"/>
        </w:rPr>
        <w:t>30</w:t>
      </w:r>
      <w:r>
        <w:rPr>
          <w:rStyle w:val="13"/>
          <w:rFonts w:hint="eastAsia" w:ascii="仿宋" w:hAnsi="仿宋" w:eastAsia="仿宋"/>
          <w:sz w:val="32"/>
          <w:szCs w:val="32"/>
        </w:rPr>
        <w:t>日</w:t>
      </w:r>
      <w:r>
        <w:rPr>
          <w:rStyle w:val="13"/>
          <w:rFonts w:hint="eastAsia" w:ascii="仿宋" w:hAnsi="仿宋" w:eastAsia="仿宋"/>
          <w:sz w:val="32"/>
          <w:szCs w:val="32"/>
          <w:lang w:val="en-US"/>
        </w:rPr>
        <w:t>08：30-18：00</w:t>
      </w:r>
      <w:r>
        <w:rPr>
          <w:rStyle w:val="13"/>
          <w:rFonts w:hint="eastAsia" w:ascii="仿宋" w:hAnsi="仿宋" w:eastAsia="仿宋"/>
          <w:sz w:val="32"/>
          <w:szCs w:val="32"/>
        </w:rPr>
        <w:t>：公开组女子单打、业余组男子</w:t>
      </w:r>
      <w:bookmarkStart w:id="0" w:name="_GoBack"/>
      <w:r>
        <w:rPr>
          <w:rStyle w:val="13"/>
          <w:rFonts w:hint="eastAsia" w:ascii="仿宋" w:hAnsi="仿宋" w:eastAsia="仿宋"/>
          <w:sz w:val="32"/>
          <w:szCs w:val="32"/>
        </w:rPr>
        <w:t>双打。</w:t>
      </w:r>
    </w:p>
    <w:bookmarkEnd w:id="0"/>
    <w:p>
      <w:pPr>
        <w:pStyle w:val="4"/>
        <w:spacing w:line="360" w:lineRule="auto"/>
        <w:rPr>
          <w:rStyle w:val="13"/>
          <w:rFonts w:hint="eastAsia" w:ascii="仿宋" w:hAnsi="仿宋" w:eastAsia="仿宋"/>
          <w:sz w:val="32"/>
          <w:szCs w:val="32"/>
        </w:rPr>
      </w:pPr>
      <w:r>
        <w:rPr>
          <w:rStyle w:val="13"/>
          <w:rFonts w:hint="eastAsia" w:ascii="仿宋" w:hAnsi="仿宋" w:eastAsia="仿宋"/>
          <w:sz w:val="32"/>
          <w:szCs w:val="32"/>
        </w:rPr>
        <w:t>12月6日</w:t>
      </w:r>
      <w:r>
        <w:rPr>
          <w:rStyle w:val="13"/>
          <w:rFonts w:hint="eastAsia" w:ascii="仿宋" w:hAnsi="仿宋" w:eastAsia="仿宋"/>
          <w:sz w:val="32"/>
          <w:szCs w:val="32"/>
          <w:lang w:val="en-US"/>
        </w:rPr>
        <w:t>08：30-18：00</w:t>
      </w:r>
      <w:r>
        <w:rPr>
          <w:rStyle w:val="13"/>
          <w:rFonts w:hint="eastAsia" w:ascii="仿宋" w:hAnsi="仿宋" w:eastAsia="仿宋"/>
          <w:sz w:val="32"/>
          <w:szCs w:val="32"/>
        </w:rPr>
        <w:t>：业余组混合双打、公开组混合双打；</w:t>
      </w:r>
    </w:p>
    <w:p>
      <w:pPr>
        <w:pStyle w:val="4"/>
        <w:spacing w:line="360" w:lineRule="auto"/>
        <w:rPr>
          <w:rFonts w:hint="eastAsia" w:ascii="仿宋" w:hAnsi="仿宋" w:eastAsia="仿宋"/>
          <w:szCs w:val="32"/>
        </w:rPr>
      </w:pPr>
      <w:r>
        <w:rPr>
          <w:rStyle w:val="13"/>
          <w:rFonts w:hint="eastAsia" w:ascii="仿宋" w:hAnsi="仿宋" w:eastAsia="仿宋"/>
          <w:sz w:val="32"/>
          <w:szCs w:val="32"/>
        </w:rPr>
        <w:t>12月7日</w:t>
      </w:r>
      <w:r>
        <w:rPr>
          <w:rStyle w:val="13"/>
          <w:rFonts w:hint="eastAsia" w:ascii="仿宋" w:hAnsi="仿宋" w:eastAsia="仿宋"/>
          <w:sz w:val="32"/>
          <w:szCs w:val="32"/>
          <w:lang w:val="en-US"/>
        </w:rPr>
        <w:t>08：30-18：00</w:t>
      </w:r>
      <w:r>
        <w:rPr>
          <w:rStyle w:val="13"/>
          <w:rFonts w:hint="eastAsia" w:ascii="仿宋" w:hAnsi="仿宋" w:eastAsia="仿宋"/>
          <w:sz w:val="32"/>
          <w:szCs w:val="32"/>
        </w:rPr>
        <w:t>：公开组男子双打、公开组女子双打。</w:t>
      </w:r>
    </w:p>
    <w:p>
      <w:pPr>
        <w:suppressAutoHyphens/>
        <w:spacing w:line="360" w:lineRule="auto"/>
        <w:ind w:firstLine="643" w:firstLineChars="200"/>
        <w:rPr>
          <w:rFonts w:hint="eastAsia" w:ascii="仿宋" w:hAnsi="仿宋" w:eastAsia="仿宋" w:cs="楷体"/>
          <w:b/>
          <w:bCs/>
          <w:sz w:val="32"/>
          <w:szCs w:val="32"/>
          <w:lang w:eastAsia="zh-CN"/>
        </w:rPr>
      </w:pPr>
      <w:r>
        <w:rPr>
          <w:rStyle w:val="13"/>
          <w:rFonts w:hint="eastAsia" w:ascii="仿宋" w:hAnsi="仿宋" w:eastAsia="仿宋"/>
          <w:b/>
          <w:bCs/>
          <w:sz w:val="32"/>
          <w:szCs w:val="32"/>
        </w:rPr>
        <w:t>3</w:t>
      </w:r>
      <w:r>
        <w:rPr>
          <w:rStyle w:val="13"/>
          <w:rFonts w:hint="eastAsia" w:ascii="仿宋" w:hAnsi="仿宋" w:eastAsia="仿宋"/>
          <w:sz w:val="32"/>
          <w:szCs w:val="32"/>
        </w:rPr>
        <w:t>.</w:t>
      </w:r>
      <w:r>
        <w:rPr>
          <w:rFonts w:hint="eastAsia" w:ascii="仿宋" w:hAnsi="仿宋" w:eastAsia="仿宋" w:cs="楷体"/>
          <w:b/>
          <w:bCs/>
          <w:sz w:val="32"/>
          <w:szCs w:val="32"/>
        </w:rPr>
        <w:t>总决赛</w:t>
      </w:r>
    </w:p>
    <w:p>
      <w:pPr>
        <w:suppressAutoHyphens/>
        <w:snapToGrid w:val="0"/>
        <w:spacing w:line="360" w:lineRule="auto"/>
        <w:ind w:firstLine="640" w:firstLineChars="200"/>
        <w:rPr>
          <w:rFonts w:hint="eastAsia" w:ascii="仿宋" w:hAnsi="仿宋" w:eastAsia="仿宋" w:cs="仿宋_GB2312"/>
          <w:sz w:val="32"/>
          <w:szCs w:val="32"/>
          <w:lang w:val="en"/>
        </w:rPr>
      </w:pPr>
      <w:r>
        <w:rPr>
          <w:rFonts w:hint="eastAsia" w:ascii="仿宋" w:hAnsi="仿宋" w:eastAsia="仿宋" w:cs="仿宋_GB2312"/>
          <w:sz w:val="32"/>
          <w:szCs w:val="32"/>
          <w:lang w:val="en"/>
        </w:rPr>
        <w:t>总决赛于2026年1月在南宁市万达广场举行。</w:t>
      </w:r>
    </w:p>
    <w:p>
      <w:pPr>
        <w:numPr>
          <w:ilvl w:val="0"/>
          <w:numId w:val="2"/>
        </w:numPr>
        <w:spacing w:line="360" w:lineRule="auto"/>
        <w:ind w:firstLine="640" w:firstLineChars="200"/>
        <w:rPr>
          <w:rStyle w:val="13"/>
          <w:rFonts w:hint="default" w:ascii="仿宋" w:hAnsi="仿宋" w:eastAsia="仿宋"/>
          <w:sz w:val="32"/>
          <w:szCs w:val="32"/>
          <w:lang w:val="en-US" w:eastAsia="zh-CN"/>
        </w:rPr>
      </w:pPr>
      <w:r>
        <w:rPr>
          <w:rFonts w:hint="eastAsia" w:ascii="仿宋" w:hAnsi="仿宋" w:eastAsia="仿宋" w:cs="仿宋_GB2312"/>
          <w:sz w:val="32"/>
          <w:szCs w:val="32"/>
          <w:lang w:val="en"/>
        </w:rPr>
        <w:t>已获得每站各组别前八名的运动员，自动获得进入总决赛资格，不能再报名下一站该组别的赛事；未获得总决赛资格的运动员，可继续报名参加下一站的赛事。</w:t>
      </w:r>
    </w:p>
    <w:p>
      <w:pPr>
        <w:numPr>
          <w:ilvl w:val="0"/>
          <w:numId w:val="1"/>
        </w:numPr>
        <w:spacing w:line="360" w:lineRule="auto"/>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竞赛项目和组别</w:t>
      </w:r>
    </w:p>
    <w:p>
      <w:pPr>
        <w:adjustRightInd w:val="0"/>
        <w:snapToGrid w:val="0"/>
        <w:spacing w:line="360" w:lineRule="auto"/>
        <w:ind w:firstLine="640" w:firstLineChars="200"/>
        <w:rPr>
          <w:rStyle w:val="13"/>
          <w:rFonts w:hint="eastAsia" w:ascii="楷体" w:hAnsi="楷体" w:eastAsia="楷体" w:cs="楷体"/>
          <w:b w:val="0"/>
          <w:bCs w:val="0"/>
          <w:sz w:val="32"/>
          <w:szCs w:val="32"/>
        </w:rPr>
      </w:pPr>
      <w:r>
        <w:rPr>
          <w:rStyle w:val="13"/>
          <w:rFonts w:hint="eastAsia" w:ascii="楷体" w:hAnsi="楷体" w:eastAsia="楷体" w:cs="楷体"/>
          <w:b w:val="0"/>
          <w:bCs w:val="0"/>
          <w:sz w:val="32"/>
          <w:szCs w:val="32"/>
        </w:rPr>
        <w:t>（一）</w:t>
      </w:r>
      <w:r>
        <w:rPr>
          <w:rFonts w:hint="eastAsia" w:ascii="楷体" w:hAnsi="楷体" w:eastAsia="楷体" w:cs="楷体"/>
          <w:b w:val="0"/>
          <w:bCs w:val="0"/>
          <w:sz w:val="32"/>
          <w:szCs w:val="32"/>
        </w:rPr>
        <w:t>竞赛项目</w:t>
      </w:r>
    </w:p>
    <w:p>
      <w:pPr>
        <w:adjustRightInd w:val="0"/>
        <w:snapToGrid w:val="0"/>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公开组：</w:t>
      </w:r>
      <w:r>
        <w:rPr>
          <w:rFonts w:ascii="仿宋" w:hAnsi="仿宋" w:eastAsia="仿宋" w:cs="仿宋_GB2312"/>
          <w:sz w:val="32"/>
          <w:szCs w:val="32"/>
        </w:rPr>
        <w:t>男子单打</w:t>
      </w:r>
      <w:r>
        <w:rPr>
          <w:rFonts w:hint="eastAsia" w:ascii="仿宋" w:hAnsi="仿宋" w:eastAsia="仿宋" w:cs="仿宋_GB2312"/>
          <w:sz w:val="32"/>
          <w:szCs w:val="32"/>
          <w:lang w:eastAsia="zh-CN"/>
        </w:rPr>
        <w:t>、</w:t>
      </w:r>
      <w:r>
        <w:rPr>
          <w:rFonts w:ascii="仿宋" w:hAnsi="仿宋" w:eastAsia="仿宋" w:cs="仿宋_GB2312"/>
          <w:sz w:val="32"/>
          <w:szCs w:val="32"/>
        </w:rPr>
        <w:t>女子单打</w:t>
      </w:r>
      <w:r>
        <w:rPr>
          <w:rFonts w:hint="eastAsia" w:ascii="仿宋" w:hAnsi="仿宋" w:eastAsia="仿宋" w:cs="仿宋_GB2312"/>
          <w:sz w:val="32"/>
          <w:szCs w:val="32"/>
          <w:lang w:val="en-US" w:eastAsia="zh-CN"/>
        </w:rPr>
        <w:t>、男子双打、女子双打、混合双打5</w:t>
      </w:r>
      <w:r>
        <w:rPr>
          <w:rFonts w:ascii="仿宋" w:hAnsi="仿宋" w:eastAsia="仿宋" w:cs="仿宋_GB2312"/>
          <w:sz w:val="32"/>
          <w:szCs w:val="32"/>
        </w:rPr>
        <w:t>个竞赛项目</w:t>
      </w:r>
      <w:r>
        <w:rPr>
          <w:rFonts w:hint="eastAsia" w:ascii="仿宋" w:hAnsi="仿宋" w:eastAsia="仿宋" w:cs="仿宋_GB2312"/>
          <w:sz w:val="32"/>
          <w:szCs w:val="32"/>
        </w:rPr>
        <w:t>，每个项目设置16个签位。</w:t>
      </w:r>
    </w:p>
    <w:p>
      <w:pPr>
        <w:adjustRightInd w:val="0"/>
        <w:snapToGrid w:val="0"/>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业余组：</w:t>
      </w:r>
      <w:r>
        <w:rPr>
          <w:rFonts w:ascii="仿宋" w:hAnsi="仿宋" w:eastAsia="仿宋" w:cs="仿宋_GB2312"/>
          <w:sz w:val="32"/>
          <w:szCs w:val="32"/>
        </w:rPr>
        <w:t>男子双打、女子双打</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混合双打3</w:t>
      </w:r>
      <w:r>
        <w:rPr>
          <w:rFonts w:ascii="仿宋" w:hAnsi="仿宋" w:eastAsia="仿宋" w:cs="仿宋_GB2312"/>
          <w:sz w:val="32"/>
          <w:szCs w:val="32"/>
        </w:rPr>
        <w:t>个竞赛项目，每个项目设置16个签位</w:t>
      </w:r>
      <w:r>
        <w:rPr>
          <w:rFonts w:hint="eastAsia" w:ascii="仿宋" w:hAnsi="仿宋" w:eastAsia="仿宋" w:cs="仿宋_GB2312"/>
          <w:sz w:val="32"/>
          <w:szCs w:val="32"/>
        </w:rPr>
        <w:t>。</w:t>
      </w:r>
    </w:p>
    <w:p>
      <w:pPr>
        <w:spacing w:line="360" w:lineRule="auto"/>
        <w:ind w:firstLine="640" w:firstLineChars="200"/>
        <w:rPr>
          <w:rStyle w:val="13"/>
          <w:rFonts w:hint="eastAsia" w:ascii="楷体" w:hAnsi="楷体" w:eastAsia="楷体" w:cs="楷体"/>
          <w:b w:val="0"/>
          <w:bCs w:val="0"/>
          <w:sz w:val="32"/>
          <w:szCs w:val="32"/>
        </w:rPr>
      </w:pPr>
      <w:r>
        <w:rPr>
          <w:rStyle w:val="13"/>
          <w:rFonts w:hint="eastAsia" w:ascii="楷体" w:hAnsi="楷体" w:eastAsia="楷体" w:cs="楷体"/>
          <w:b w:val="0"/>
          <w:bCs w:val="0"/>
          <w:sz w:val="32"/>
          <w:szCs w:val="32"/>
        </w:rPr>
        <w:t>（二）竞赛组别</w:t>
      </w:r>
    </w:p>
    <w:p>
      <w:pPr>
        <w:spacing w:line="360" w:lineRule="auto"/>
        <w:ind w:firstLine="640" w:firstLineChars="200"/>
        <w:rPr>
          <w:rStyle w:val="13"/>
          <w:rFonts w:hint="eastAsia" w:ascii="仿宋" w:hAnsi="仿宋" w:eastAsia="仿宋" w:cs="仿宋_GB2312"/>
          <w:sz w:val="32"/>
          <w:szCs w:val="32"/>
        </w:rPr>
      </w:pPr>
      <w:r>
        <w:rPr>
          <w:rFonts w:hint="eastAsia" w:ascii="仿宋" w:hAnsi="仿宋" w:eastAsia="仿宋" w:cs="仿宋_GB2312"/>
          <w:sz w:val="32"/>
          <w:szCs w:val="32"/>
        </w:rPr>
        <w:t>公开组：</w:t>
      </w:r>
      <w:r>
        <w:rPr>
          <w:rFonts w:ascii="仿宋" w:hAnsi="仿宋" w:eastAsia="仿宋" w:cs="仿宋_GB2312"/>
          <w:sz w:val="32"/>
          <w:szCs w:val="32"/>
        </w:rPr>
        <w:t>参赛选手年龄限制</w:t>
      </w:r>
      <w:r>
        <w:rPr>
          <w:rStyle w:val="13"/>
          <w:rFonts w:ascii="仿宋" w:hAnsi="仿宋" w:eastAsia="仿宋" w:cs="仿宋_GB2312"/>
          <w:sz w:val="32"/>
          <w:szCs w:val="32"/>
        </w:rPr>
        <w:t>15岁</w:t>
      </w:r>
      <w:r>
        <w:rPr>
          <w:rFonts w:ascii="仿宋" w:hAnsi="仿宋" w:eastAsia="仿宋" w:cs="仿宋_GB2312"/>
          <w:sz w:val="32"/>
          <w:szCs w:val="32"/>
        </w:rPr>
        <w:t>—</w:t>
      </w:r>
      <w:r>
        <w:rPr>
          <w:rStyle w:val="13"/>
          <w:rFonts w:ascii="仿宋" w:hAnsi="仿宋" w:eastAsia="仿宋" w:cs="仿宋_GB2312"/>
          <w:sz w:val="32"/>
          <w:szCs w:val="32"/>
        </w:rPr>
        <w:t>65岁，即1960年1月1日（含）至20</w:t>
      </w:r>
      <w:r>
        <w:rPr>
          <w:rStyle w:val="13"/>
          <w:rFonts w:hint="eastAsia" w:ascii="仿宋" w:hAnsi="仿宋" w:eastAsia="仿宋" w:cs="仿宋_GB2312"/>
          <w:sz w:val="32"/>
          <w:szCs w:val="32"/>
        </w:rPr>
        <w:t>1</w:t>
      </w:r>
      <w:r>
        <w:rPr>
          <w:rStyle w:val="13"/>
          <w:rFonts w:ascii="仿宋" w:hAnsi="仿宋" w:eastAsia="仿宋" w:cs="仿宋_GB2312"/>
          <w:sz w:val="32"/>
          <w:szCs w:val="32"/>
        </w:rPr>
        <w:t>0年12月31日（含）之间出生。</w:t>
      </w:r>
    </w:p>
    <w:p>
      <w:pPr>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业余组：参赛选手年龄限制15岁—65岁，即1960年1月1日（含）至2010年12月31日（含）之间出生。仅限未参加过匹克球比赛（CPC系列赛事、广西区内公开赛及邀请赛等体育主管部门主办比赛），或者参加比赛未获得过前四名的选手参加。</w:t>
      </w:r>
    </w:p>
    <w:p>
      <w:pPr>
        <w:pStyle w:val="5"/>
        <w:widowControl/>
        <w:kinsoku w:val="0"/>
        <w:autoSpaceDE w:val="0"/>
        <w:autoSpaceDN w:val="0"/>
        <w:adjustRightInd w:val="0"/>
        <w:snapToGrid w:val="0"/>
        <w:spacing w:line="360" w:lineRule="auto"/>
        <w:ind w:firstLine="64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（三）每名运动员</w:t>
      </w:r>
      <w:r>
        <w:rPr>
          <w:rFonts w:hint="eastAsia" w:ascii="楷体" w:hAnsi="楷体" w:eastAsia="楷体" w:cs="楷体"/>
          <w:b w:val="0"/>
          <w:bCs w:val="0"/>
          <w:sz w:val="32"/>
          <w:szCs w:val="32"/>
          <w:lang w:val="en-US" w:eastAsia="zh-CN"/>
        </w:rPr>
        <w:t>最多</w:t>
      </w:r>
      <w:r>
        <w:rPr>
          <w:rFonts w:hint="eastAsia" w:ascii="楷体" w:hAnsi="楷体" w:eastAsia="楷体" w:cs="楷体"/>
          <w:b w:val="0"/>
          <w:bCs w:val="0"/>
          <w:sz w:val="32"/>
          <w:szCs w:val="32"/>
          <w:lang w:eastAsia="zh-CN"/>
        </w:rPr>
        <w:t>可兼两个项目。</w:t>
      </w:r>
    </w:p>
    <w:p>
      <w:pPr>
        <w:pStyle w:val="5"/>
        <w:widowControl/>
        <w:kinsoku w:val="0"/>
        <w:autoSpaceDE w:val="0"/>
        <w:autoSpaceDN w:val="0"/>
        <w:adjustRightInd w:val="0"/>
        <w:snapToGrid w:val="0"/>
        <w:spacing w:line="360" w:lineRule="auto"/>
        <w:ind w:firstLine="64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（四）报名人数不足8人/队的组别，则取消该项目比赛。</w:t>
      </w:r>
    </w:p>
    <w:p>
      <w:pPr>
        <w:pStyle w:val="5"/>
        <w:widowControl/>
        <w:kinsoku w:val="0"/>
        <w:autoSpaceDE w:val="0"/>
        <w:autoSpaceDN w:val="0"/>
        <w:adjustRightInd w:val="0"/>
        <w:snapToGrid w:val="0"/>
        <w:spacing w:line="360" w:lineRule="auto"/>
        <w:ind w:firstLine="64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五）报名方式</w:t>
      </w:r>
    </w:p>
    <w:p>
      <w:pPr>
        <w:suppressAutoHyphens/>
        <w:snapToGrid w:val="0"/>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报名时间：</w:t>
      </w:r>
      <w:r>
        <w:rPr>
          <w:rFonts w:hint="eastAsia" w:ascii="仿宋" w:hAnsi="仿宋" w:eastAsia="仿宋"/>
          <w:sz w:val="32"/>
          <w:szCs w:val="32"/>
          <w:lang w:val="en-US" w:eastAsia="zh-CN"/>
        </w:rPr>
        <w:t>每一站比赛独立报名，每周比赛日的前一天</w:t>
      </w:r>
      <w:r>
        <w:rPr>
          <w:rFonts w:hint="eastAsia" w:ascii="仿宋" w:hAnsi="仿宋" w:eastAsia="仿宋"/>
          <w:sz w:val="32"/>
          <w:szCs w:val="32"/>
        </w:rPr>
        <w:t>1</w:t>
      </w:r>
      <w:r>
        <w:rPr>
          <w:rFonts w:hint="eastAsia" w:ascii="仿宋" w:hAnsi="仿宋" w:eastAsia="仿宋"/>
          <w:sz w:val="32"/>
          <w:szCs w:val="32"/>
          <w:lang w:val="en-US" w:eastAsia="zh-CN"/>
        </w:rPr>
        <w:t>8</w:t>
      </w:r>
      <w:r>
        <w:rPr>
          <w:rFonts w:hint="eastAsia" w:ascii="仿宋" w:hAnsi="仿宋" w:eastAsia="仿宋"/>
          <w:sz w:val="32"/>
          <w:szCs w:val="32"/>
        </w:rPr>
        <w:t>:00</w:t>
      </w:r>
      <w:r>
        <w:rPr>
          <w:rFonts w:hint="eastAsia" w:ascii="仿宋" w:hAnsi="仿宋" w:eastAsia="仿宋"/>
          <w:sz w:val="32"/>
          <w:szCs w:val="32"/>
          <w:lang w:val="en-US" w:eastAsia="zh-CN"/>
        </w:rPr>
        <w:t>截止该周比赛项目的报名</w:t>
      </w:r>
    </w:p>
    <w:p>
      <w:pPr>
        <w:suppressAutoHyphens/>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 xml:space="preserve">报名费：单打60元/人，双打80元/队。 </w:t>
      </w:r>
    </w:p>
    <w:p>
      <w:pPr>
        <w:suppressAutoHyphens/>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报名方法：使用中国网球协会指定的“网球记”进行网上报名及缴费，或扫描下方</w:t>
      </w:r>
      <w:r>
        <w:rPr>
          <w:rFonts w:hint="eastAsia" w:ascii="仿宋" w:hAnsi="仿宋" w:eastAsia="仿宋"/>
          <w:sz w:val="32"/>
          <w:szCs w:val="32"/>
          <w:highlight w:val="none"/>
        </w:rPr>
        <w:t>二维码</w:t>
      </w:r>
      <w:r>
        <w:rPr>
          <w:rFonts w:hint="eastAsia" w:ascii="仿宋" w:hAnsi="仿宋" w:eastAsia="仿宋"/>
          <w:sz w:val="32"/>
          <w:szCs w:val="32"/>
        </w:rPr>
        <w:t>报名。</w:t>
      </w:r>
    </w:p>
    <w:p>
      <w:pPr>
        <w:spacing w:line="360" w:lineRule="auto"/>
        <w:jc w:val="center"/>
        <w:rPr>
          <w:rFonts w:hint="eastAsia" w:ascii="仿宋" w:hAnsi="仿宋" w:eastAsia="仿宋"/>
          <w:sz w:val="32"/>
          <w:szCs w:val="32"/>
        </w:rPr>
      </w:pPr>
    </w:p>
    <w:p>
      <w:pPr>
        <w:pStyle w:val="8"/>
        <w:spacing w:line="360" w:lineRule="auto"/>
        <w:rPr>
          <w:rFonts w:hint="eastAsia" w:eastAsia="宋体"/>
          <w:lang w:eastAsia="zh-CN"/>
        </w:rPr>
      </w:pPr>
      <w:r>
        <w:rPr>
          <w:rFonts w:hint="eastAsia" w:eastAsia="宋体"/>
          <w:lang w:eastAsia="zh-CN"/>
        </w:rPr>
        <w:drawing>
          <wp:inline distT="0" distB="0" distL="114300" distR="114300">
            <wp:extent cx="2340610" cy="2340610"/>
            <wp:effectExtent l="0" t="0" r="1905" b="1905"/>
            <wp:docPr id="2" name="图片 2" descr="86b8930d93a8deabbf39ccf6768970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b8930d93a8deabbf39ccf67689702f"/>
                    <pic:cNvPicPr>
                      <a:picLocks noChangeAspect="1"/>
                    </pic:cNvPicPr>
                  </pic:nvPicPr>
                  <pic:blipFill>
                    <a:blip r:embed="rId5"/>
                    <a:stretch>
                      <a:fillRect/>
                    </a:stretch>
                  </pic:blipFill>
                  <pic:spPr>
                    <a:xfrm>
                      <a:off x="0" y="0"/>
                      <a:ext cx="2340610" cy="2340610"/>
                    </a:xfrm>
                    <a:prstGeom prst="rect">
                      <a:avLst/>
                    </a:prstGeom>
                  </pic:spPr>
                </pic:pic>
              </a:graphicData>
            </a:graphic>
          </wp:inline>
        </w:drawing>
      </w:r>
    </w:p>
    <w:p>
      <w:pPr>
        <w:pStyle w:val="8"/>
        <w:spacing w:line="360" w:lineRule="auto"/>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赛事报名二维码</w:t>
      </w:r>
    </w:p>
    <w:p>
      <w:pPr>
        <w:suppressAutoHyphens/>
        <w:snapToGrid w:val="0"/>
        <w:spacing w:line="360" w:lineRule="auto"/>
        <w:ind w:firstLine="1600" w:firstLineChars="500"/>
        <w:rPr>
          <w:rFonts w:hint="default" w:ascii="仿宋" w:hAnsi="仿宋" w:eastAsia="仿宋"/>
          <w:sz w:val="32"/>
          <w:szCs w:val="32"/>
          <w:highlight w:val="none"/>
          <w:lang w:val="en-US" w:eastAsia="zh-CN"/>
        </w:rPr>
      </w:pPr>
      <w:r>
        <w:rPr>
          <w:rFonts w:hint="eastAsia" w:ascii="仿宋" w:hAnsi="仿宋" w:eastAsia="仿宋"/>
          <w:sz w:val="32"/>
          <w:szCs w:val="32"/>
        </w:rPr>
        <w:t>赛事</w:t>
      </w:r>
      <w:r>
        <w:rPr>
          <w:rFonts w:hint="eastAsia" w:ascii="仿宋" w:hAnsi="仿宋" w:eastAsia="仿宋"/>
          <w:sz w:val="32"/>
          <w:szCs w:val="32"/>
          <w:lang w:val="en-US" w:eastAsia="zh-CN"/>
        </w:rPr>
        <w:t>咨询</w:t>
      </w:r>
      <w:r>
        <w:rPr>
          <w:rFonts w:hint="eastAsia" w:ascii="仿宋" w:hAnsi="仿宋" w:eastAsia="仿宋"/>
          <w:sz w:val="32"/>
          <w:szCs w:val="32"/>
        </w:rPr>
        <w:t>联系人：</w:t>
      </w:r>
      <w:r>
        <w:rPr>
          <w:rFonts w:hint="eastAsia" w:ascii="仿宋" w:hAnsi="仿宋" w:eastAsia="仿宋"/>
          <w:sz w:val="32"/>
          <w:szCs w:val="32"/>
          <w:lang w:val="en-US" w:eastAsia="zh-CN"/>
        </w:rPr>
        <w:t>邓老师 18677062070</w:t>
      </w:r>
    </w:p>
    <w:p>
      <w:pPr>
        <w:suppressAutoHyphens/>
        <w:snapToGrid w:val="0"/>
        <w:spacing w:line="360" w:lineRule="auto"/>
        <w:ind w:firstLine="1600" w:firstLineChars="500"/>
        <w:rPr>
          <w:rFonts w:hint="default" w:cs="仿宋_GB2312"/>
          <w:b/>
          <w:bCs/>
          <w:sz w:val="32"/>
          <w:szCs w:val="32"/>
          <w:lang w:val="en-US" w:eastAsia="zh-CN"/>
        </w:rPr>
      </w:pPr>
      <w:r>
        <w:rPr>
          <w:rFonts w:hint="eastAsia" w:ascii="仿宋" w:hAnsi="仿宋" w:eastAsia="仿宋"/>
          <w:sz w:val="32"/>
          <w:szCs w:val="32"/>
          <w:highlight w:val="none"/>
          <w:lang w:val="en-US" w:eastAsia="zh-CN"/>
        </w:rPr>
        <w:t xml:space="preserve">赛事报名联系人：商老师 </w:t>
      </w:r>
      <w:r>
        <w:rPr>
          <w:rFonts w:hint="eastAsia" w:ascii="仿宋" w:hAnsi="仿宋" w:eastAsia="仿宋"/>
          <w:sz w:val="32"/>
          <w:szCs w:val="32"/>
          <w:highlight w:val="none"/>
        </w:rPr>
        <w:t>13978671655</w:t>
      </w:r>
    </w:p>
    <w:p>
      <w:pPr>
        <w:numPr>
          <w:ilvl w:val="0"/>
          <w:numId w:val="1"/>
        </w:numPr>
        <w:spacing w:line="360" w:lineRule="auto"/>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运动员资格</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（一）身体健康符合条件的运动员均可报名参加。须持公安机关核发的第二代身份证原件（外籍运动员须持护照原件，港澳台运动员须持有回乡证原件），经确认后方可参赛。</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参赛运动员需凭有效身份证件原件、个人保险复印件、自愿参赛及风险告知书参加比赛。因参赛资格不符或舞弊参赛产生的一切损失，由个人自行承担。</w:t>
      </w:r>
    </w:p>
    <w:p>
      <w:pPr>
        <w:spacing w:line="360" w:lineRule="auto"/>
        <w:ind w:firstLine="640" w:firstLineChars="200"/>
        <w:jc w:val="left"/>
        <w:rPr>
          <w:rStyle w:val="13"/>
          <w:rFonts w:hint="eastAsia" w:ascii="仿宋" w:hAnsi="仿宋" w:eastAsia="仿宋"/>
          <w:sz w:val="32"/>
          <w:szCs w:val="32"/>
        </w:rPr>
      </w:pPr>
      <w:r>
        <w:rPr>
          <w:rStyle w:val="13"/>
          <w:rFonts w:hint="eastAsia" w:ascii="仿宋" w:hAnsi="仿宋" w:eastAsia="仿宋"/>
          <w:sz w:val="32"/>
          <w:szCs w:val="32"/>
        </w:rPr>
        <w:t>（二）所有参赛运动员赛前必须自行购买比赛期间伤病和意外事故保险，必须与组委会签订《自愿参赛责任及风险告知书》，承诺自行承担参赛全过程可能造成的人身伤亡及产生的全部后果与组委会无关。</w:t>
      </w:r>
    </w:p>
    <w:p>
      <w:pPr>
        <w:numPr>
          <w:ilvl w:val="0"/>
          <w:numId w:val="1"/>
        </w:numPr>
        <w:spacing w:line="360" w:lineRule="auto"/>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竞赛办法</w:t>
      </w:r>
    </w:p>
    <w:p>
      <w:pPr>
        <w:suppressAutoHyphens/>
        <w:spacing w:line="360" w:lineRule="auto"/>
        <w:ind w:firstLine="640" w:firstLineChars="200"/>
        <w:rPr>
          <w:rFonts w:hint="eastAsia" w:ascii="楷体" w:hAnsi="楷体" w:eastAsia="楷体" w:cs="楷体"/>
          <w:b w:val="0"/>
          <w:bCs w:val="0"/>
          <w:sz w:val="32"/>
          <w:szCs w:val="32"/>
        </w:rPr>
      </w:pPr>
      <w:r>
        <w:rPr>
          <w:rStyle w:val="13"/>
          <w:rFonts w:hint="eastAsia" w:ascii="楷体" w:hAnsi="楷体" w:eastAsia="楷体" w:cs="楷体"/>
          <w:b w:val="0"/>
          <w:bCs w:val="0"/>
          <w:sz w:val="32"/>
          <w:szCs w:val="32"/>
        </w:rPr>
        <w:t>（</w:t>
      </w:r>
      <w:r>
        <w:rPr>
          <w:rFonts w:hint="eastAsia" w:ascii="楷体" w:hAnsi="楷体" w:eastAsia="楷体" w:cs="楷体"/>
          <w:b w:val="0"/>
          <w:bCs w:val="0"/>
          <w:sz w:val="32"/>
          <w:szCs w:val="32"/>
        </w:rPr>
        <w:t>一</w:t>
      </w:r>
      <w:r>
        <w:rPr>
          <w:rStyle w:val="13"/>
          <w:rFonts w:hint="eastAsia" w:ascii="楷体" w:hAnsi="楷体" w:eastAsia="楷体" w:cs="楷体"/>
          <w:b w:val="0"/>
          <w:bCs w:val="0"/>
          <w:sz w:val="32"/>
          <w:szCs w:val="32"/>
        </w:rPr>
        <w:t>）</w:t>
      </w:r>
      <w:r>
        <w:rPr>
          <w:rFonts w:hint="eastAsia" w:ascii="楷体" w:hAnsi="楷体" w:eastAsia="楷体" w:cs="楷体"/>
          <w:b w:val="0"/>
          <w:bCs w:val="0"/>
          <w:sz w:val="32"/>
          <w:szCs w:val="32"/>
        </w:rPr>
        <w:t>竞赛规则</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比赛采用中国网球协会颁布的最新《中国匹克球运动竞赛规则》</w:t>
      </w:r>
      <w:r>
        <w:rPr>
          <w:rStyle w:val="13"/>
          <w:rFonts w:ascii="仿宋" w:hAnsi="仿宋" w:eastAsia="仿宋"/>
          <w:sz w:val="32"/>
          <w:szCs w:val="32"/>
        </w:rPr>
        <w:t>。</w:t>
      </w:r>
    </w:p>
    <w:p>
      <w:pPr>
        <w:suppressAutoHyphens/>
        <w:spacing w:line="360" w:lineRule="auto"/>
        <w:ind w:firstLine="640" w:firstLineChars="200"/>
        <w:rPr>
          <w:rStyle w:val="13"/>
          <w:rFonts w:hint="eastAsia" w:ascii="楷体" w:hAnsi="楷体" w:eastAsia="楷体" w:cs="楷体"/>
          <w:b w:val="0"/>
          <w:bCs w:val="0"/>
          <w:sz w:val="32"/>
          <w:szCs w:val="32"/>
        </w:rPr>
      </w:pPr>
      <w:r>
        <w:rPr>
          <w:rStyle w:val="13"/>
          <w:rFonts w:hint="eastAsia" w:ascii="楷体" w:hAnsi="楷体" w:eastAsia="楷体" w:cs="楷体"/>
          <w:b w:val="0"/>
          <w:bCs w:val="0"/>
          <w:sz w:val="32"/>
          <w:szCs w:val="32"/>
        </w:rPr>
        <w:t>（</w:t>
      </w:r>
      <w:r>
        <w:rPr>
          <w:rFonts w:hint="eastAsia" w:ascii="楷体" w:hAnsi="楷体" w:eastAsia="楷体" w:cs="楷体"/>
          <w:b w:val="0"/>
          <w:bCs w:val="0"/>
          <w:sz w:val="32"/>
          <w:szCs w:val="32"/>
        </w:rPr>
        <w:t>二</w:t>
      </w:r>
      <w:r>
        <w:rPr>
          <w:rStyle w:val="13"/>
          <w:rFonts w:hint="eastAsia" w:ascii="楷体" w:hAnsi="楷体" w:eastAsia="楷体" w:cs="楷体"/>
          <w:b w:val="0"/>
          <w:bCs w:val="0"/>
          <w:sz w:val="32"/>
          <w:szCs w:val="32"/>
        </w:rPr>
        <w:t>）</w:t>
      </w:r>
      <w:r>
        <w:rPr>
          <w:rFonts w:hint="eastAsia" w:ascii="楷体" w:hAnsi="楷体" w:eastAsia="楷体" w:cs="楷体"/>
          <w:b w:val="0"/>
          <w:bCs w:val="0"/>
          <w:sz w:val="32"/>
          <w:szCs w:val="32"/>
        </w:rPr>
        <w:t>比赛方法及赛制</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1.第一阶段为小组循环赛，小组前二名出线；第二阶段淘汰赛，依据事先确定的对阵表或者通过抽签进位决出最终名次。</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2.小组比赛采用发球得分制，11分一局决胜，10:10平分时，首先净胜2分的一方获胜；封顶13分；一方率先得到6分，两队进行换边；淘汰赛和三四名决赛采用发球得分制，15分一局决胜，14:14平分时，净胜2分的一方获胜，封顶17分；一方率先得到8分，两队进行换边；冠亚军决赛阶段采用发球得分三局两胜制（先取得两局比赛胜的球员/队伍获胜），每局 11 分（如双方赛至 10：10 平，首先净胜 2 分的一方获胜，封顶 13 分），每一局结束后，两队进行换边。</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3.每一局的比赛双方均有1次暂停机会，时间为1分钟。若选手因伤暂停，时间最多15分钟，不累计。</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4.小组循环赛决定小组名次办法：按各队获胜次数决定小组名次。如遇两队获胜次数相等，则以两队相互间比赛胜负决定名次。如三队或以上获胜次数相等，则按在同一小组中所有比赛的净胜分多少决定名次，分数多者名次列前；如再出现其中有两支队的净胜分相同，则以这两队间比赛胜负决定排名；如仍有三支或以上的队净胜分相同，则抽签决定净胜分相同队的名次。</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5.连场</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比赛时间不足30分钟，连场最多休息10分钟；比赛时间不足1小时，最多休息15分钟；比赛时间超过1小时，最多休息20分钟。</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6.弃权</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（1）当一名运动员在比赛期间因伤弃权的，经医生诊断并签字确认后，该运动员的成绩仍旧有效。</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（2）运动员在前一轮比赛中因伤弃权，下一项比赛需要恢复比赛时，应有赛事指定医生的允许恢复比赛证明，得到裁判长批准后，该选手方可继续参加比赛。</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（3）小组循环赛中，凡无故弃权者，除本场成绩为负外，与本组其他运动员比赛成绩均记为“W：O”，取消该运动员在本站赛事中的其他比赛资格，并按运动员行为准则进行处罚。</w:t>
      </w:r>
    </w:p>
    <w:p>
      <w:pPr>
        <w:suppressAutoHyphens/>
        <w:snapToGrid w:val="0"/>
        <w:spacing w:line="360" w:lineRule="auto"/>
        <w:ind w:firstLine="640" w:firstLineChars="200"/>
        <w:rPr>
          <w:rFonts w:hint="eastAsia" w:ascii="仿宋" w:hAnsi="仿宋" w:eastAsia="仿宋"/>
          <w:sz w:val="32"/>
          <w:szCs w:val="32"/>
        </w:rPr>
      </w:pPr>
      <w:r>
        <w:rPr>
          <w:rStyle w:val="13"/>
          <w:rFonts w:hint="eastAsia" w:ascii="仿宋" w:hAnsi="仿宋" w:eastAsia="仿宋"/>
          <w:sz w:val="32"/>
          <w:szCs w:val="32"/>
        </w:rPr>
        <w:t>7.为使比赛顺利进行，如遇到特殊情况，经组委会同意，比赛监督/裁判长有权更改比赛的赛制与场次。</w:t>
      </w:r>
    </w:p>
    <w:p>
      <w:pPr>
        <w:suppressAutoHyphens/>
        <w:spacing w:line="360" w:lineRule="auto"/>
        <w:ind w:firstLine="640" w:firstLineChars="200"/>
        <w:rPr>
          <w:rStyle w:val="13"/>
          <w:rFonts w:hint="eastAsia" w:ascii="楷体" w:hAnsi="楷体" w:eastAsia="楷体" w:cs="楷体"/>
          <w:b w:val="0"/>
          <w:bCs w:val="0"/>
          <w:sz w:val="32"/>
          <w:szCs w:val="32"/>
        </w:rPr>
      </w:pPr>
      <w:r>
        <w:rPr>
          <w:rStyle w:val="13"/>
          <w:rFonts w:hint="eastAsia" w:ascii="楷体" w:hAnsi="楷体" w:eastAsia="楷体" w:cs="楷体"/>
          <w:b w:val="0"/>
          <w:bCs w:val="0"/>
          <w:sz w:val="32"/>
          <w:szCs w:val="32"/>
        </w:rPr>
        <w:t>（三）比赛用球和设施</w:t>
      </w:r>
    </w:p>
    <w:p>
      <w:pPr>
        <w:spacing w:line="360" w:lineRule="auto"/>
        <w:ind w:firstLine="640" w:firstLineChars="200"/>
        <w:rPr>
          <w:rFonts w:hint="eastAsia" w:ascii="仿宋" w:hAnsi="仿宋" w:eastAsia="仿宋"/>
          <w:sz w:val="32"/>
          <w:szCs w:val="32"/>
        </w:rPr>
      </w:pPr>
      <w:r>
        <w:rPr>
          <w:rFonts w:hint="eastAsia" w:ascii="仿宋" w:hAnsi="仿宋" w:eastAsia="仿宋" w:cs="仿宋_GB2312"/>
          <w:sz w:val="32"/>
          <w:szCs w:val="32"/>
        </w:rPr>
        <w:t>1.赛事用球：李宁PG40</w:t>
      </w:r>
    </w:p>
    <w:p>
      <w:pPr>
        <w:spacing w:line="360" w:lineRule="auto"/>
        <w:ind w:firstLine="640" w:firstLineChars="200"/>
        <w:rPr>
          <w:rFonts w:hint="eastAsia" w:ascii="仿宋" w:hAnsi="仿宋" w:eastAsia="仿宋"/>
          <w:sz w:val="32"/>
          <w:szCs w:val="32"/>
        </w:rPr>
      </w:pPr>
      <w:r>
        <w:rPr>
          <w:rFonts w:hint="eastAsia" w:ascii="仿宋" w:hAnsi="仿宋" w:eastAsia="仿宋" w:cs="仿宋_GB2312"/>
          <w:sz w:val="32"/>
          <w:szCs w:val="32"/>
        </w:rPr>
        <w:t>2.比赛用拍：参赛球员比赛用拍需符合中国网球协会团体标准《匹克球运动球拍的通用要求及试验方法》相关要求。</w:t>
      </w:r>
    </w:p>
    <w:p>
      <w:pPr>
        <w:spacing w:line="360" w:lineRule="auto"/>
        <w:ind w:firstLine="640" w:firstLineChars="200"/>
        <w:rPr>
          <w:rFonts w:hint="eastAsia" w:ascii="仿宋" w:hAnsi="仿宋" w:eastAsia="仿宋"/>
          <w:sz w:val="32"/>
          <w:szCs w:val="32"/>
        </w:rPr>
      </w:pPr>
      <w:r>
        <w:rPr>
          <w:rFonts w:hint="eastAsia" w:ascii="仿宋" w:hAnsi="仿宋" w:eastAsia="仿宋" w:cs="仿宋_GB2312"/>
          <w:sz w:val="32"/>
          <w:szCs w:val="32"/>
        </w:rPr>
        <w:t>3.比赛场地：场地规格（含划线）为1341×610厘米，包含缓冲区域场地规格为1951×1219厘米。</w:t>
      </w:r>
    </w:p>
    <w:p>
      <w:pPr>
        <w:numPr>
          <w:ilvl w:val="0"/>
          <w:numId w:val="1"/>
        </w:numPr>
        <w:spacing w:line="360" w:lineRule="auto"/>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奖励办法</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w:t>
      </w:r>
      <w:r>
        <w:rPr>
          <w:rStyle w:val="13"/>
          <w:rFonts w:hint="eastAsia" w:ascii="仿宋" w:hAnsi="仿宋" w:eastAsia="仿宋"/>
          <w:sz w:val="32"/>
          <w:szCs w:val="32"/>
          <w:lang w:val="en-US"/>
        </w:rPr>
        <w:t>一</w:t>
      </w:r>
      <w:r>
        <w:rPr>
          <w:rStyle w:val="13"/>
          <w:rFonts w:hint="eastAsia" w:ascii="仿宋" w:hAnsi="仿宋" w:eastAsia="仿宋"/>
          <w:sz w:val="32"/>
          <w:szCs w:val="32"/>
        </w:rPr>
        <w:t>）分站赛：比赛录取前八名进入总决赛，获得前三名运动</w:t>
      </w:r>
      <w:r>
        <w:rPr>
          <w:rStyle w:val="13"/>
          <w:rFonts w:hint="eastAsia" w:ascii="仿宋" w:hAnsi="仿宋" w:eastAsia="仿宋"/>
          <w:sz w:val="32"/>
          <w:szCs w:val="32"/>
          <w:lang w:val="en-US"/>
        </w:rPr>
        <w:t>员</w:t>
      </w:r>
      <w:r>
        <w:rPr>
          <w:rStyle w:val="13"/>
          <w:rFonts w:hint="eastAsia" w:ascii="仿宋" w:hAnsi="仿宋" w:eastAsia="仿宋"/>
          <w:sz w:val="32"/>
          <w:szCs w:val="32"/>
        </w:rPr>
        <w:t>颁发奖金+证书+奖</w:t>
      </w:r>
      <w:r>
        <w:rPr>
          <w:rStyle w:val="13"/>
          <w:rFonts w:hint="eastAsia" w:ascii="仿宋" w:hAnsi="仿宋" w:eastAsia="仿宋"/>
          <w:sz w:val="32"/>
          <w:szCs w:val="32"/>
          <w:lang w:val="en-US"/>
        </w:rPr>
        <w:t>牌</w:t>
      </w:r>
      <w:r>
        <w:rPr>
          <w:rStyle w:val="13"/>
          <w:rFonts w:hint="eastAsia" w:ascii="仿宋" w:hAnsi="仿宋" w:eastAsia="仿宋"/>
          <w:sz w:val="32"/>
          <w:szCs w:val="32"/>
        </w:rPr>
        <w:t>，奖金奖励（税前金额）设置如下：</w:t>
      </w:r>
    </w:p>
    <w:tbl>
      <w:tblPr>
        <w:tblStyle w:val="10"/>
        <w:tblW w:w="8538" w:type="dxa"/>
        <w:jc w:val="center"/>
        <w:tblInd w:w="0" w:type="dxa"/>
        <w:tblLayout w:type="fixed"/>
        <w:tblCellMar>
          <w:top w:w="0" w:type="dxa"/>
          <w:left w:w="108" w:type="dxa"/>
          <w:bottom w:w="0" w:type="dxa"/>
          <w:right w:w="108" w:type="dxa"/>
        </w:tblCellMar>
      </w:tblPr>
      <w:tblGrid>
        <w:gridCol w:w="1980"/>
        <w:gridCol w:w="2268"/>
        <w:gridCol w:w="2126"/>
        <w:gridCol w:w="2164"/>
      </w:tblGrid>
      <w:tr>
        <w:tblPrEx>
          <w:tblLayout w:type="fixed"/>
          <w:tblCellMar>
            <w:top w:w="0" w:type="dxa"/>
            <w:left w:w="108" w:type="dxa"/>
            <w:bottom w:w="0" w:type="dxa"/>
            <w:right w:w="108" w:type="dxa"/>
          </w:tblCellMar>
        </w:tblPrEx>
        <w:trPr>
          <w:trHeight w:val="40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分站赛</w:t>
            </w:r>
          </w:p>
        </w:tc>
        <w:tc>
          <w:tcPr>
            <w:tcW w:w="226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冠军</w:t>
            </w:r>
          </w:p>
        </w:tc>
        <w:tc>
          <w:tcPr>
            <w:tcW w:w="21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亚军</w:t>
            </w:r>
          </w:p>
        </w:tc>
        <w:tc>
          <w:tcPr>
            <w:tcW w:w="216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季军</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公开组男单</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900元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公开组女单</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900元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公开组男双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900元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公开组女双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900元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公开组混双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900元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业余组男双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800元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400元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业余组女双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800元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400元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业余组混双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800元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400元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200元</w:t>
            </w:r>
          </w:p>
        </w:tc>
      </w:tr>
    </w:tbl>
    <w:p>
      <w:pPr>
        <w:suppressAutoHyphens/>
        <w:snapToGrid w:val="0"/>
        <w:spacing w:line="360" w:lineRule="auto"/>
        <w:ind w:firstLine="640" w:firstLineChars="200"/>
        <w:rPr>
          <w:rFonts w:hint="eastAsia" w:ascii="仿宋" w:hAnsi="仿宋" w:eastAsia="仿宋"/>
          <w:sz w:val="32"/>
          <w:szCs w:val="32"/>
        </w:rPr>
      </w:pPr>
      <w:r>
        <w:rPr>
          <w:rStyle w:val="13"/>
          <w:rFonts w:hint="eastAsia" w:ascii="仿宋" w:hAnsi="仿宋" w:eastAsia="仿宋"/>
          <w:sz w:val="32"/>
          <w:szCs w:val="32"/>
        </w:rPr>
        <w:t>（二）总决赛：获得前三名运动</w:t>
      </w:r>
      <w:r>
        <w:rPr>
          <w:rStyle w:val="13"/>
          <w:rFonts w:hint="eastAsia" w:ascii="仿宋" w:hAnsi="仿宋" w:eastAsia="仿宋"/>
          <w:sz w:val="32"/>
          <w:szCs w:val="32"/>
          <w:lang w:val="en-US"/>
        </w:rPr>
        <w:t>员</w:t>
      </w:r>
      <w:r>
        <w:rPr>
          <w:rStyle w:val="13"/>
          <w:rFonts w:hint="eastAsia" w:ascii="仿宋" w:hAnsi="仿宋" w:eastAsia="仿宋"/>
          <w:sz w:val="32"/>
          <w:szCs w:val="32"/>
        </w:rPr>
        <w:t>颁发奖金+证书+奖</w:t>
      </w:r>
      <w:r>
        <w:rPr>
          <w:rStyle w:val="13"/>
          <w:rFonts w:hint="eastAsia" w:ascii="仿宋" w:hAnsi="仿宋" w:eastAsia="仿宋"/>
          <w:sz w:val="32"/>
          <w:szCs w:val="32"/>
          <w:lang w:val="en-US"/>
        </w:rPr>
        <w:t>牌</w:t>
      </w:r>
      <w:r>
        <w:rPr>
          <w:rStyle w:val="13"/>
          <w:rFonts w:hint="eastAsia" w:ascii="仿宋" w:hAnsi="仿宋" w:eastAsia="仿宋"/>
          <w:sz w:val="32"/>
          <w:szCs w:val="32"/>
        </w:rPr>
        <w:t>，奖金奖励（税前金额）设置如下：</w:t>
      </w:r>
    </w:p>
    <w:tbl>
      <w:tblPr>
        <w:tblStyle w:val="10"/>
        <w:tblW w:w="8538" w:type="dxa"/>
        <w:jc w:val="center"/>
        <w:tblInd w:w="0" w:type="dxa"/>
        <w:tblLayout w:type="fixed"/>
        <w:tblCellMar>
          <w:top w:w="0" w:type="dxa"/>
          <w:left w:w="108" w:type="dxa"/>
          <w:bottom w:w="0" w:type="dxa"/>
          <w:right w:w="108" w:type="dxa"/>
        </w:tblCellMar>
      </w:tblPr>
      <w:tblGrid>
        <w:gridCol w:w="1980"/>
        <w:gridCol w:w="2268"/>
        <w:gridCol w:w="2126"/>
        <w:gridCol w:w="2164"/>
      </w:tblGrid>
      <w:tr>
        <w:tblPrEx>
          <w:tblLayout w:type="fixed"/>
          <w:tblCellMar>
            <w:top w:w="0" w:type="dxa"/>
            <w:left w:w="108" w:type="dxa"/>
            <w:bottom w:w="0" w:type="dxa"/>
            <w:right w:w="108" w:type="dxa"/>
          </w:tblCellMar>
        </w:tblPrEx>
        <w:trPr>
          <w:trHeight w:val="40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总决赛</w:t>
            </w:r>
          </w:p>
        </w:tc>
        <w:tc>
          <w:tcPr>
            <w:tcW w:w="226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冠军</w:t>
            </w:r>
          </w:p>
        </w:tc>
        <w:tc>
          <w:tcPr>
            <w:tcW w:w="21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亚军</w:t>
            </w:r>
          </w:p>
        </w:tc>
        <w:tc>
          <w:tcPr>
            <w:tcW w:w="216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季军</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公开组男单</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1000元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公开组女单</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1000元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公开组男双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1000元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公开组女双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1000元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公开组混双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2000元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1000元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业余组男双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1500元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700元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业余组女双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1500元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700元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r>
      <w:tr>
        <w:tblPrEx>
          <w:tblLayout w:type="fixed"/>
          <w:tblCellMar>
            <w:top w:w="0" w:type="dxa"/>
            <w:left w:w="108" w:type="dxa"/>
            <w:bottom w:w="0" w:type="dxa"/>
            <w:right w:w="108" w:type="dxa"/>
          </w:tblCellMar>
        </w:tblPrEx>
        <w:trPr>
          <w:trHeight w:val="3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业余组混双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1500元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700元</w:t>
            </w:r>
          </w:p>
        </w:tc>
        <w:tc>
          <w:tcPr>
            <w:tcW w:w="21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500元</w:t>
            </w:r>
          </w:p>
        </w:tc>
      </w:tr>
    </w:tbl>
    <w:p>
      <w:pPr>
        <w:pStyle w:val="8"/>
        <w:ind w:firstLine="643" w:firstLineChars="200"/>
        <w:jc w:val="both"/>
        <w:rPr>
          <w:rStyle w:val="13"/>
          <w:rFonts w:hint="eastAsia" w:ascii="仿宋" w:hAnsi="仿宋" w:eastAsia="仿宋"/>
          <w:b/>
          <w:bCs/>
          <w:sz w:val="32"/>
          <w:szCs w:val="32"/>
        </w:rPr>
      </w:pPr>
      <w:r>
        <w:rPr>
          <w:rStyle w:val="13"/>
          <w:rFonts w:hint="eastAsia" w:ascii="仿宋" w:hAnsi="仿宋" w:eastAsia="仿宋"/>
          <w:b/>
          <w:bCs/>
          <w:sz w:val="32"/>
          <w:szCs w:val="32"/>
          <w:lang w:val="en-US" w:eastAsia="zh-CN"/>
        </w:rPr>
        <w:t>注：</w:t>
      </w:r>
      <w:r>
        <w:rPr>
          <w:rStyle w:val="13"/>
          <w:rFonts w:hint="eastAsia" w:ascii="仿宋" w:hAnsi="仿宋" w:eastAsia="仿宋"/>
          <w:b/>
          <w:bCs/>
          <w:sz w:val="32"/>
          <w:szCs w:val="32"/>
        </w:rPr>
        <w:t>上述奖金</w:t>
      </w:r>
      <w:r>
        <w:rPr>
          <w:rStyle w:val="13"/>
          <w:rFonts w:hint="eastAsia" w:ascii="仿宋" w:hAnsi="仿宋" w:eastAsia="仿宋"/>
          <w:b/>
          <w:bCs/>
          <w:sz w:val="32"/>
          <w:szCs w:val="32"/>
          <w:lang w:val="en-US"/>
        </w:rPr>
        <w:t>均</w:t>
      </w:r>
      <w:r>
        <w:rPr>
          <w:rStyle w:val="13"/>
          <w:rFonts w:hint="eastAsia" w:ascii="仿宋" w:hAnsi="仿宋" w:eastAsia="仿宋"/>
          <w:b/>
          <w:bCs/>
          <w:sz w:val="32"/>
          <w:szCs w:val="32"/>
        </w:rPr>
        <w:t>按照《中华人民共和国个人所得税法》需征收20%的个人所得税。</w:t>
      </w:r>
    </w:p>
    <w:p>
      <w:pPr>
        <w:numPr>
          <w:ilvl w:val="0"/>
          <w:numId w:val="1"/>
        </w:numPr>
        <w:spacing w:line="360" w:lineRule="auto"/>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技术官员</w:t>
      </w:r>
    </w:p>
    <w:p>
      <w:pPr>
        <w:suppressAutoHyphens/>
        <w:snapToGrid w:val="0"/>
        <w:spacing w:line="360" w:lineRule="auto"/>
        <w:ind w:firstLine="640" w:firstLineChars="200"/>
        <w:rPr>
          <w:rStyle w:val="13"/>
          <w:rFonts w:hint="eastAsia" w:ascii="仿宋" w:hAnsi="仿宋" w:eastAsia="仿宋"/>
          <w:sz w:val="32"/>
          <w:szCs w:val="32"/>
        </w:rPr>
      </w:pPr>
      <w:r>
        <w:rPr>
          <w:rStyle w:val="13"/>
          <w:rFonts w:hint="eastAsia" w:ascii="仿宋" w:hAnsi="仿宋" w:eastAsia="仿宋"/>
          <w:sz w:val="32"/>
          <w:szCs w:val="32"/>
        </w:rPr>
        <w:t>本赛事的技术官员（仲裁、裁判长和裁判员）由组委会选派。</w:t>
      </w:r>
    </w:p>
    <w:p>
      <w:pPr>
        <w:spacing w:line="360" w:lineRule="auto"/>
        <w:ind w:firstLine="720" w:firstLineChars="200"/>
        <w:rPr>
          <w:rFonts w:hint="eastAsia" w:ascii="黑体" w:hAnsi="黑体" w:eastAsia="黑体" w:cs="黑体"/>
          <w:b w:val="0"/>
          <w:bCs w:val="0"/>
          <w:sz w:val="32"/>
          <w:szCs w:val="32"/>
        </w:rPr>
      </w:pPr>
      <w:r>
        <w:rPr>
          <w:rFonts w:hint="eastAsia" w:ascii="黑体" w:hAnsi="黑体" w:eastAsia="黑体" w:cs="黑体"/>
          <w:b w:val="0"/>
          <w:bCs w:val="0"/>
          <w:sz w:val="36"/>
          <w:szCs w:val="36"/>
        </w:rPr>
        <w:t>十、仲裁委员会按国家体育总局《仲裁委员会条例》规定执行。</w:t>
      </w:r>
    </w:p>
    <w:p>
      <w:pPr>
        <w:spacing w:line="360" w:lineRule="auto"/>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十</w:t>
      </w:r>
      <w:r>
        <w:rPr>
          <w:rFonts w:hint="eastAsia" w:ascii="黑体" w:hAnsi="黑体" w:eastAsia="黑体" w:cs="黑体"/>
          <w:b w:val="0"/>
          <w:bCs w:val="0"/>
          <w:sz w:val="36"/>
          <w:szCs w:val="36"/>
          <w:lang w:val="en-US" w:eastAsia="zh-CN"/>
        </w:rPr>
        <w:t>一</w:t>
      </w:r>
      <w:r>
        <w:rPr>
          <w:rFonts w:hint="eastAsia" w:ascii="黑体" w:hAnsi="黑体" w:eastAsia="黑体" w:cs="黑体"/>
          <w:b w:val="0"/>
          <w:bCs w:val="0"/>
          <w:sz w:val="36"/>
          <w:szCs w:val="36"/>
        </w:rPr>
        <w:t>、本规程的解释、修改或补充权属自治区体育局。</w:t>
      </w:r>
    </w:p>
    <w:sectPr>
      <w:footerReference r:id="rId3" w:type="default"/>
      <w:pgSz w:w="11906" w:h="16838"/>
      <w:pgMar w:top="2098" w:right="1531" w:bottom="1531" w:left="1531" w:header="851" w:footer="992" w:gutter="0"/>
      <w:pgNumType w:start="2"/>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6"/>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yJ92v0wAAAAUBAAAPAAAAAAAAAAEAIAAAACIAAABkcnMvZG93bnJldi54&#10;bWxQSwECFAAUAAAACACHTuJAhSS/C8YBAAB3AwAADgAAAAAAAAABACAAAAAiAQAAZHJzL2Uyb0Rv&#10;Yy54bWxQSwUGAAAAAAYABgBZAQAAWgUAAAAA&#10;">
              <v:fill on="f" focussize="0,0"/>
              <v:stroke on="f" weight="1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4FAE"/>
    <w:multiLevelType w:val="singleLevel"/>
    <w:tmpl w:val="13E14FAE"/>
    <w:lvl w:ilvl="0" w:tentative="0">
      <w:start w:val="3"/>
      <w:numFmt w:val="chineseCounting"/>
      <w:suff w:val="nothing"/>
      <w:lvlText w:val="%1、"/>
      <w:lvlJc w:val="left"/>
      <w:rPr>
        <w:rFonts w:hint="eastAsia"/>
      </w:rPr>
    </w:lvl>
  </w:abstractNum>
  <w:abstractNum w:abstractNumId="1">
    <w:nsid w:val="1E883968"/>
    <w:multiLevelType w:val="singleLevel"/>
    <w:tmpl w:val="1E88396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8"/>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96FF8253"/>
    <w:rsid w:val="00027818"/>
    <w:rsid w:val="00030E98"/>
    <w:rsid w:val="00041D21"/>
    <w:rsid w:val="00054FB0"/>
    <w:rsid w:val="000767B2"/>
    <w:rsid w:val="00087B91"/>
    <w:rsid w:val="000A3544"/>
    <w:rsid w:val="000D3523"/>
    <w:rsid w:val="000E7028"/>
    <w:rsid w:val="00101C3A"/>
    <w:rsid w:val="001512EB"/>
    <w:rsid w:val="00172DEA"/>
    <w:rsid w:val="001B1EFA"/>
    <w:rsid w:val="001B2AEF"/>
    <w:rsid w:val="001E1ADC"/>
    <w:rsid w:val="001E3DC4"/>
    <w:rsid w:val="001E3E83"/>
    <w:rsid w:val="001E4CD7"/>
    <w:rsid w:val="001E5C20"/>
    <w:rsid w:val="001E7085"/>
    <w:rsid w:val="0022122A"/>
    <w:rsid w:val="002259CA"/>
    <w:rsid w:val="002E47BE"/>
    <w:rsid w:val="00342F41"/>
    <w:rsid w:val="00344FA8"/>
    <w:rsid w:val="003563C3"/>
    <w:rsid w:val="003A240C"/>
    <w:rsid w:val="00406FE3"/>
    <w:rsid w:val="00417B77"/>
    <w:rsid w:val="004612F2"/>
    <w:rsid w:val="00461A6E"/>
    <w:rsid w:val="00461B50"/>
    <w:rsid w:val="004D0D33"/>
    <w:rsid w:val="00516FFC"/>
    <w:rsid w:val="00563DA3"/>
    <w:rsid w:val="00573BE0"/>
    <w:rsid w:val="005A581A"/>
    <w:rsid w:val="005B1386"/>
    <w:rsid w:val="005B4FF8"/>
    <w:rsid w:val="005C0923"/>
    <w:rsid w:val="006249A7"/>
    <w:rsid w:val="00626DF7"/>
    <w:rsid w:val="00642C1B"/>
    <w:rsid w:val="006462AB"/>
    <w:rsid w:val="006D2F02"/>
    <w:rsid w:val="006D4CA7"/>
    <w:rsid w:val="006E3DF6"/>
    <w:rsid w:val="00702E72"/>
    <w:rsid w:val="00730E06"/>
    <w:rsid w:val="007E2EF7"/>
    <w:rsid w:val="0080475E"/>
    <w:rsid w:val="00860069"/>
    <w:rsid w:val="00872B83"/>
    <w:rsid w:val="00874502"/>
    <w:rsid w:val="00937301"/>
    <w:rsid w:val="00943D02"/>
    <w:rsid w:val="009479D4"/>
    <w:rsid w:val="00966F9C"/>
    <w:rsid w:val="00983D3A"/>
    <w:rsid w:val="009A2677"/>
    <w:rsid w:val="009F36C1"/>
    <w:rsid w:val="00A103DE"/>
    <w:rsid w:val="00A900FB"/>
    <w:rsid w:val="00AF2BAD"/>
    <w:rsid w:val="00B3738D"/>
    <w:rsid w:val="00BD3B68"/>
    <w:rsid w:val="00BF0BAA"/>
    <w:rsid w:val="00C353BA"/>
    <w:rsid w:val="00C40CF4"/>
    <w:rsid w:val="00C50EE4"/>
    <w:rsid w:val="00C83401"/>
    <w:rsid w:val="00CD3411"/>
    <w:rsid w:val="00CE198C"/>
    <w:rsid w:val="00D04A15"/>
    <w:rsid w:val="00D566C0"/>
    <w:rsid w:val="00D72687"/>
    <w:rsid w:val="00D867D0"/>
    <w:rsid w:val="00D97E93"/>
    <w:rsid w:val="00DB305F"/>
    <w:rsid w:val="00DE702E"/>
    <w:rsid w:val="00E15B59"/>
    <w:rsid w:val="00E24FEA"/>
    <w:rsid w:val="00F05A35"/>
    <w:rsid w:val="00F174F0"/>
    <w:rsid w:val="00F24A84"/>
    <w:rsid w:val="00F26BBC"/>
    <w:rsid w:val="00F66D69"/>
    <w:rsid w:val="00F67640"/>
    <w:rsid w:val="00F75EB5"/>
    <w:rsid w:val="00F934B3"/>
    <w:rsid w:val="00F94E71"/>
    <w:rsid w:val="00FC4026"/>
    <w:rsid w:val="00FD383C"/>
    <w:rsid w:val="00FD3D82"/>
    <w:rsid w:val="02EB05EB"/>
    <w:rsid w:val="04477AA3"/>
    <w:rsid w:val="04D56E5D"/>
    <w:rsid w:val="06345E06"/>
    <w:rsid w:val="063B674F"/>
    <w:rsid w:val="08B33959"/>
    <w:rsid w:val="08C33BB0"/>
    <w:rsid w:val="08C414CE"/>
    <w:rsid w:val="08EB49A2"/>
    <w:rsid w:val="09102B5A"/>
    <w:rsid w:val="09F45FD8"/>
    <w:rsid w:val="0BDEB9A0"/>
    <w:rsid w:val="0C0B13B7"/>
    <w:rsid w:val="0C7E7DDA"/>
    <w:rsid w:val="0DE310BE"/>
    <w:rsid w:val="0FF5F4A6"/>
    <w:rsid w:val="10C62AC6"/>
    <w:rsid w:val="12837EF9"/>
    <w:rsid w:val="147DD167"/>
    <w:rsid w:val="16377978"/>
    <w:rsid w:val="16D530A0"/>
    <w:rsid w:val="16E86EC4"/>
    <w:rsid w:val="171B2DF6"/>
    <w:rsid w:val="184A22E6"/>
    <w:rsid w:val="197B5DCD"/>
    <w:rsid w:val="1AA17AB6"/>
    <w:rsid w:val="1B32070E"/>
    <w:rsid w:val="1B770817"/>
    <w:rsid w:val="1CCB2BC8"/>
    <w:rsid w:val="1D6D700A"/>
    <w:rsid w:val="1D7CAAFB"/>
    <w:rsid w:val="1DEB5B64"/>
    <w:rsid w:val="1F6D964D"/>
    <w:rsid w:val="214D314B"/>
    <w:rsid w:val="21582E98"/>
    <w:rsid w:val="21787096"/>
    <w:rsid w:val="223631D9"/>
    <w:rsid w:val="255A71DF"/>
    <w:rsid w:val="26BE4816"/>
    <w:rsid w:val="26FE3B9A"/>
    <w:rsid w:val="27C9283B"/>
    <w:rsid w:val="2C6739A6"/>
    <w:rsid w:val="2DAC39E3"/>
    <w:rsid w:val="3074628A"/>
    <w:rsid w:val="30B023A9"/>
    <w:rsid w:val="3240775C"/>
    <w:rsid w:val="34B65AB4"/>
    <w:rsid w:val="34D81ECE"/>
    <w:rsid w:val="3509652C"/>
    <w:rsid w:val="35A93699"/>
    <w:rsid w:val="362E27CA"/>
    <w:rsid w:val="36CD07B5"/>
    <w:rsid w:val="37B409D1"/>
    <w:rsid w:val="385D3B87"/>
    <w:rsid w:val="3942200C"/>
    <w:rsid w:val="39FF06B1"/>
    <w:rsid w:val="3A5C4DC8"/>
    <w:rsid w:val="3A7BE46E"/>
    <w:rsid w:val="3CEF4259"/>
    <w:rsid w:val="3D7F2ADA"/>
    <w:rsid w:val="3DBF080D"/>
    <w:rsid w:val="3DDD877A"/>
    <w:rsid w:val="3DFE7DB4"/>
    <w:rsid w:val="3EA3354D"/>
    <w:rsid w:val="3EFB8139"/>
    <w:rsid w:val="3F2FA60E"/>
    <w:rsid w:val="3F3B19D7"/>
    <w:rsid w:val="3F7E0396"/>
    <w:rsid w:val="3FDF9C03"/>
    <w:rsid w:val="3FE61943"/>
    <w:rsid w:val="3FE9D868"/>
    <w:rsid w:val="3FF322B2"/>
    <w:rsid w:val="414F176A"/>
    <w:rsid w:val="42C359AA"/>
    <w:rsid w:val="435968D0"/>
    <w:rsid w:val="43EF6BA3"/>
    <w:rsid w:val="459FD2B3"/>
    <w:rsid w:val="464A0752"/>
    <w:rsid w:val="48164D90"/>
    <w:rsid w:val="48677399"/>
    <w:rsid w:val="48BB5B4E"/>
    <w:rsid w:val="49614279"/>
    <w:rsid w:val="4D42527F"/>
    <w:rsid w:val="4D693BB4"/>
    <w:rsid w:val="4D907392"/>
    <w:rsid w:val="4DFA2A5E"/>
    <w:rsid w:val="4ECF17B8"/>
    <w:rsid w:val="4EDF9681"/>
    <w:rsid w:val="4EEE45F5"/>
    <w:rsid w:val="4F3F22DD"/>
    <w:rsid w:val="4FF51112"/>
    <w:rsid w:val="505E244A"/>
    <w:rsid w:val="518C60C3"/>
    <w:rsid w:val="55F12998"/>
    <w:rsid w:val="575C2093"/>
    <w:rsid w:val="58016AE1"/>
    <w:rsid w:val="58272BCE"/>
    <w:rsid w:val="58306639"/>
    <w:rsid w:val="584B2834"/>
    <w:rsid w:val="58712463"/>
    <w:rsid w:val="587753D7"/>
    <w:rsid w:val="58BF1387"/>
    <w:rsid w:val="58BF28DA"/>
    <w:rsid w:val="598B0D2F"/>
    <w:rsid w:val="5ABF57E5"/>
    <w:rsid w:val="5B9DA0B7"/>
    <w:rsid w:val="5BAF6C35"/>
    <w:rsid w:val="5BB22BCA"/>
    <w:rsid w:val="5DFBAA9F"/>
    <w:rsid w:val="5EFD415C"/>
    <w:rsid w:val="5F5FD964"/>
    <w:rsid w:val="5FA171DD"/>
    <w:rsid w:val="5FFF323F"/>
    <w:rsid w:val="60C31A3C"/>
    <w:rsid w:val="62F797E4"/>
    <w:rsid w:val="63A23524"/>
    <w:rsid w:val="640B731B"/>
    <w:rsid w:val="67D87514"/>
    <w:rsid w:val="67EEAD84"/>
    <w:rsid w:val="67FDE19F"/>
    <w:rsid w:val="67FE4289"/>
    <w:rsid w:val="68410D61"/>
    <w:rsid w:val="686F60CA"/>
    <w:rsid w:val="69BFAFDC"/>
    <w:rsid w:val="6ABE6E95"/>
    <w:rsid w:val="6AF64881"/>
    <w:rsid w:val="6B32E642"/>
    <w:rsid w:val="6D9B526C"/>
    <w:rsid w:val="6DF76A5A"/>
    <w:rsid w:val="6E537BFF"/>
    <w:rsid w:val="6EEF21A1"/>
    <w:rsid w:val="6EEF866A"/>
    <w:rsid w:val="6F3D9665"/>
    <w:rsid w:val="6FFE9D9A"/>
    <w:rsid w:val="6FFFC22D"/>
    <w:rsid w:val="71FE1713"/>
    <w:rsid w:val="72536115"/>
    <w:rsid w:val="7279002F"/>
    <w:rsid w:val="73985FC7"/>
    <w:rsid w:val="74C652C4"/>
    <w:rsid w:val="74E7348C"/>
    <w:rsid w:val="751CC8AF"/>
    <w:rsid w:val="75EFA0E7"/>
    <w:rsid w:val="75FC43F3"/>
    <w:rsid w:val="76276C1F"/>
    <w:rsid w:val="763444AF"/>
    <w:rsid w:val="776B9E45"/>
    <w:rsid w:val="776E4011"/>
    <w:rsid w:val="777F7D2B"/>
    <w:rsid w:val="77EF1C6A"/>
    <w:rsid w:val="77F5524B"/>
    <w:rsid w:val="780B7492"/>
    <w:rsid w:val="782D11B6"/>
    <w:rsid w:val="79004B1D"/>
    <w:rsid w:val="793149C1"/>
    <w:rsid w:val="79639D32"/>
    <w:rsid w:val="79BF0501"/>
    <w:rsid w:val="79ECF99D"/>
    <w:rsid w:val="79FBA364"/>
    <w:rsid w:val="79FEEFCC"/>
    <w:rsid w:val="7A910122"/>
    <w:rsid w:val="7B0A6B2C"/>
    <w:rsid w:val="7BA63759"/>
    <w:rsid w:val="7BDD78BA"/>
    <w:rsid w:val="7C2D3E7B"/>
    <w:rsid w:val="7C815F74"/>
    <w:rsid w:val="7CDF1060"/>
    <w:rsid w:val="7D311748"/>
    <w:rsid w:val="7D3B4E5E"/>
    <w:rsid w:val="7D734F75"/>
    <w:rsid w:val="7D7966D7"/>
    <w:rsid w:val="7DAB6EDE"/>
    <w:rsid w:val="7DED2782"/>
    <w:rsid w:val="7DFC0263"/>
    <w:rsid w:val="7DFE19D8"/>
    <w:rsid w:val="7E7F04CF"/>
    <w:rsid w:val="7EBF7267"/>
    <w:rsid w:val="7EC7A43A"/>
    <w:rsid w:val="7ECDB4D5"/>
    <w:rsid w:val="7EDCA289"/>
    <w:rsid w:val="7EE60311"/>
    <w:rsid w:val="7EFBC0BB"/>
    <w:rsid w:val="7F5931D8"/>
    <w:rsid w:val="7F9554E0"/>
    <w:rsid w:val="7F9F6255"/>
    <w:rsid w:val="7FDFC9C8"/>
    <w:rsid w:val="7FDFF71B"/>
    <w:rsid w:val="7FF578D9"/>
    <w:rsid w:val="7FF5C480"/>
    <w:rsid w:val="7FFD97D5"/>
    <w:rsid w:val="8BF9ED39"/>
    <w:rsid w:val="96FF8253"/>
    <w:rsid w:val="A7F30C3B"/>
    <w:rsid w:val="AFBF52DD"/>
    <w:rsid w:val="B355242C"/>
    <w:rsid w:val="B76BEA7A"/>
    <w:rsid w:val="B7FC4FC4"/>
    <w:rsid w:val="B9C885E9"/>
    <w:rsid w:val="B9CFCEE1"/>
    <w:rsid w:val="B9ED5556"/>
    <w:rsid w:val="B9FF5C9F"/>
    <w:rsid w:val="BEAD0728"/>
    <w:rsid w:val="BF235C4D"/>
    <w:rsid w:val="BF6B803F"/>
    <w:rsid w:val="BFBFBF0F"/>
    <w:rsid w:val="BFC4BBB5"/>
    <w:rsid w:val="C5FCF3E4"/>
    <w:rsid w:val="C79BD335"/>
    <w:rsid w:val="C7CFF0FF"/>
    <w:rsid w:val="CB07631D"/>
    <w:rsid w:val="CF7B07B7"/>
    <w:rsid w:val="CFCB89A3"/>
    <w:rsid w:val="CFFBEA56"/>
    <w:rsid w:val="D7FF3F18"/>
    <w:rsid w:val="DAFF445C"/>
    <w:rsid w:val="DBD7B0A1"/>
    <w:rsid w:val="DE97CC67"/>
    <w:rsid w:val="DEB581B7"/>
    <w:rsid w:val="DF3C7207"/>
    <w:rsid w:val="DF3F6E2C"/>
    <w:rsid w:val="DF4E1CBD"/>
    <w:rsid w:val="DFEB575F"/>
    <w:rsid w:val="DFF710B2"/>
    <w:rsid w:val="DFFFF0EF"/>
    <w:rsid w:val="E2F5D05E"/>
    <w:rsid w:val="E6DF35AB"/>
    <w:rsid w:val="E99C8070"/>
    <w:rsid w:val="ED5648F1"/>
    <w:rsid w:val="EF6F3B9D"/>
    <w:rsid w:val="EFFF4F4A"/>
    <w:rsid w:val="F19D2CE1"/>
    <w:rsid w:val="F1FB7397"/>
    <w:rsid w:val="F2D70CA7"/>
    <w:rsid w:val="F3BFE939"/>
    <w:rsid w:val="F5F9E01F"/>
    <w:rsid w:val="F5FCD700"/>
    <w:rsid w:val="F5FEC44F"/>
    <w:rsid w:val="F6DA26FD"/>
    <w:rsid w:val="F6FA3B3D"/>
    <w:rsid w:val="F75BE742"/>
    <w:rsid w:val="F7ED25FC"/>
    <w:rsid w:val="F8FE2582"/>
    <w:rsid w:val="FB7F6475"/>
    <w:rsid w:val="FBC59198"/>
    <w:rsid w:val="FBFA401C"/>
    <w:rsid w:val="FD6DF8F9"/>
    <w:rsid w:val="FD6FFF6E"/>
    <w:rsid w:val="FD7ED8BD"/>
    <w:rsid w:val="FDDF414A"/>
    <w:rsid w:val="FE5DE8B6"/>
    <w:rsid w:val="FEE88913"/>
    <w:rsid w:val="FEFF2C16"/>
    <w:rsid w:val="FF67446D"/>
    <w:rsid w:val="FF720F37"/>
    <w:rsid w:val="FF977ADD"/>
    <w:rsid w:val="FFEB0A45"/>
    <w:rsid w:val="FFEB3234"/>
    <w:rsid w:val="FFFD0847"/>
    <w:rsid w:val="FFFD3779"/>
    <w:rsid w:val="FFFF26C8"/>
    <w:rsid w:val="FFFFB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nhideWhenUsed="0"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spacing w:line="580" w:lineRule="exact"/>
      <w:ind w:firstLine="640" w:firstLineChars="200"/>
    </w:pPr>
    <w:rPr>
      <w:rFonts w:eastAsia="仿宋_GB2312"/>
      <w:sz w:val="32"/>
      <w:szCs w:val="20"/>
    </w:rPr>
  </w:style>
  <w:style w:type="paragraph" w:styleId="5">
    <w:name w:val="Body Text"/>
    <w:basedOn w:val="1"/>
    <w:link w:val="12"/>
    <w:qFormat/>
    <w:uiPriority w:val="0"/>
    <w:rPr>
      <w:rFonts w:ascii="仿宋" w:hAnsi="仿宋" w:eastAsia="仿宋" w:cs="仿宋"/>
      <w:sz w:val="31"/>
      <w:szCs w:val="31"/>
      <w:lang w:eastAsia="en-US"/>
    </w:rPr>
  </w:style>
  <w:style w:type="paragraph" w:styleId="6">
    <w:name w:val="footer"/>
    <w:basedOn w:val="1"/>
    <w:link w:val="2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qFormat/>
    <w:uiPriority w:val="0"/>
    <w:pPr>
      <w:spacing w:before="240" w:after="60"/>
      <w:jc w:val="center"/>
      <w:outlineLvl w:val="0"/>
    </w:pPr>
    <w:rPr>
      <w:rFonts w:ascii="Cambria" w:hAnsi="Cambria"/>
      <w:b/>
      <w:bCs/>
      <w:sz w:val="32"/>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正文文本 字符"/>
    <w:link w:val="5"/>
    <w:qFormat/>
    <w:uiPriority w:val="0"/>
    <w:rPr>
      <w:rFonts w:ascii="仿宋" w:hAnsi="仿宋" w:eastAsia="仿宋" w:cs="仿宋"/>
      <w:kern w:val="2"/>
      <w:sz w:val="31"/>
      <w:szCs w:val="31"/>
      <w:lang w:eastAsia="en-US"/>
    </w:rPr>
  </w:style>
  <w:style w:type="character" w:customStyle="1" w:styleId="13">
    <w:name w:val="UserStyle_3 Char"/>
    <w:qFormat/>
    <w:uiPriority w:val="0"/>
    <w:rPr>
      <w:rFonts w:ascii="Calibri" w:hAnsi="Calibri" w:eastAsia="宋体" w:cs="Times New Roman"/>
      <w:kern w:val="2"/>
      <w:sz w:val="21"/>
      <w:szCs w:val="24"/>
      <w:lang w:val="en-US" w:eastAsia="zh-CN" w:bidi="ar-SA"/>
    </w:rPr>
  </w:style>
  <w:style w:type="paragraph" w:customStyle="1" w:styleId="14">
    <w:name w:val="_Style 8"/>
    <w:basedOn w:val="2"/>
    <w:qFormat/>
    <w:uiPriority w:val="0"/>
    <w:pPr>
      <w:keepNext w:val="0"/>
      <w:keepLines w:val="0"/>
      <w:widowControl/>
      <w:spacing w:before="100" w:beforeAutospacing="1" w:after="100" w:afterAutospacing="1" w:line="276" w:lineRule="auto"/>
      <w:jc w:val="left"/>
      <w:outlineLvl w:val="9"/>
    </w:pPr>
    <w:rPr>
      <w:rFonts w:ascii="仿宋" w:hAnsi="仿宋" w:eastAsia="仿宋" w:cs="宋体"/>
      <w:bCs w:val="0"/>
      <w:color w:val="000000"/>
      <w:kern w:val="0"/>
      <w:sz w:val="32"/>
      <w:szCs w:val="32"/>
    </w:rPr>
  </w:style>
  <w:style w:type="paragraph" w:customStyle="1" w:styleId="15">
    <w:name w:val="Title1"/>
    <w:basedOn w:val="1"/>
    <w:qFormat/>
    <w:uiPriority w:val="99"/>
    <w:pPr>
      <w:jc w:val="center"/>
      <w:outlineLvl w:val="0"/>
    </w:pPr>
    <w:rPr>
      <w:rFonts w:ascii="Calibri Light" w:hAnsi="Calibri Light"/>
      <w:b/>
      <w:sz w:val="32"/>
    </w:rPr>
  </w:style>
  <w:style w:type="paragraph" w:customStyle="1" w:styleId="16">
    <w:name w:val="签发人"/>
    <w:basedOn w:val="17"/>
    <w:qFormat/>
    <w:uiPriority w:val="0"/>
    <w:rPr>
      <w:rFonts w:eastAsia="楷体" w:cs="仿宋_GB2312"/>
      <w:sz w:val="32"/>
      <w:szCs w:val="32"/>
    </w:rPr>
  </w:style>
  <w:style w:type="paragraph" w:customStyle="1" w:styleId="17">
    <w:name w:val="正文1"/>
    <w:qFormat/>
    <w:uiPriority w:val="0"/>
    <w:pPr>
      <w:widowControl w:val="0"/>
      <w:shd w:val="clear" w:color="auto" w:fill="FFFFFF"/>
      <w:jc w:val="both"/>
    </w:pPr>
    <w:rPr>
      <w:rFonts w:ascii="Times New Roman" w:hAnsi="Times New Roman" w:eastAsia="宋体" w:cs="Times New Roman"/>
      <w:sz w:val="21"/>
      <w:szCs w:val="24"/>
      <w:lang w:val="en-US" w:eastAsia="zh-CN" w:bidi="ar-SA"/>
    </w:rPr>
  </w:style>
  <w:style w:type="paragraph" w:customStyle="1" w:styleId="18">
    <w:name w:val="UserStyle_0"/>
    <w:qFormat/>
    <w:uiPriority w:val="0"/>
    <w:pPr>
      <w:widowControl w:val="0"/>
      <w:jc w:val="both"/>
    </w:pPr>
    <w:rPr>
      <w:rFonts w:ascii="Calibri" w:hAnsi="Calibri" w:eastAsia="楷体" w:cs="Times New Roman"/>
      <w:kern w:val="2"/>
      <w:sz w:val="21"/>
      <w:szCs w:val="24"/>
      <w:lang w:val="en-US" w:eastAsia="zh-CN" w:bidi="ar-SA"/>
    </w:rPr>
  </w:style>
  <w:style w:type="paragraph" w:customStyle="1" w:styleId="19">
    <w:name w:val="索引 51"/>
    <w:basedOn w:val="1"/>
    <w:qFormat/>
    <w:uiPriority w:val="0"/>
    <w:pPr>
      <w:ind w:left="1680"/>
    </w:pPr>
    <w:rPr>
      <w:rFonts w:hAnsi="Times New Roman"/>
    </w:rPr>
  </w:style>
  <w:style w:type="paragraph" w:styleId="20">
    <w:name w:val="List Paragraph"/>
    <w:basedOn w:val="1"/>
    <w:unhideWhenUsed/>
    <w:qFormat/>
    <w:uiPriority w:val="99"/>
    <w:pPr>
      <w:ind w:firstLine="420" w:firstLineChars="200"/>
    </w:pPr>
  </w:style>
  <w:style w:type="character" w:customStyle="1" w:styleId="21">
    <w:name w:val="页脚 字符"/>
    <w:basedOn w:val="9"/>
    <w:link w:val="6"/>
    <w:qFormat/>
    <w:uiPriority w:val="0"/>
    <w:rPr>
      <w:rFonts w:ascii="Calibri" w:hAnsi="Calibr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2498</Words>
  <Characters>2782</Characters>
  <Lines>119</Lines>
  <Paragraphs>156</Paragraphs>
  <TotalTime>102</TotalTime>
  <ScaleCrop>false</ScaleCrop>
  <LinksUpToDate>false</LinksUpToDate>
  <CharactersWithSpaces>2802</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2025-10-23T00:42:00Z</dcterms:created>
  <dc:creator>gxxc</dc:creator>
  <cp:lastModifiedBy>Timi</cp:lastModifiedBy>
  <dcterms:modified xsi:type="dcterms:W3CDTF">2025-11-13T09:06:06Z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eyJoZGlkIjoiODE0Y2YxZTJkOTkxZjczMjMyMTlmZTdkOWQzMTI2ZGUiLCJ1c2VySWQiOiIyODkyMDYyMTAifQ==</vt:lpwstr>
  </property>
  <property fmtid="{D5CDD505-2E9C-101B-9397-08002B2CF9AE}" pid="4" name="ICV">
    <vt:lpwstr>A5D12F3A923A4D0E90D915D0097A0F1A_13</vt:lpwstr>
  </property>
</Properties>
</file>