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hAnsi="仿宋_GB2312" w:eastAsia="仿宋_GB2312" w:cs="仿宋_GB2312"/>
          <w:color w:val="auto"/>
          <w:sz w:val="32"/>
          <w:szCs w:val="32"/>
        </w:rPr>
      </w:pPr>
    </w:p>
    <w:p>
      <w:pPr>
        <w:spacing w:line="540" w:lineRule="exact"/>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桂体群</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号</w:t>
      </w:r>
    </w:p>
    <w:p>
      <w:pPr>
        <w:spacing w:line="540" w:lineRule="exact"/>
        <w:jc w:val="right"/>
        <w:rPr>
          <w:rFonts w:ascii="仿宋_GB2312" w:hAnsi="仿宋_GB2312" w:eastAsia="仿宋_GB2312" w:cs="仿宋_GB2312"/>
          <w:color w:val="auto"/>
          <w:sz w:val="32"/>
          <w:szCs w:val="32"/>
        </w:rPr>
      </w:pPr>
    </w:p>
    <w:p>
      <w:pPr>
        <w:spacing w:line="64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自治区体育局关于印发20</w:t>
      </w:r>
      <w:r>
        <w:rPr>
          <w:rFonts w:hint="eastAsia" w:ascii="方正小标宋_GBK" w:hAnsi="方正小标宋_GBK" w:eastAsia="方正小标宋_GBK" w:cs="方正小标宋_GBK"/>
          <w:color w:val="auto"/>
          <w:sz w:val="44"/>
          <w:szCs w:val="44"/>
          <w:lang w:val="en-US" w:eastAsia="zh-CN"/>
        </w:rPr>
        <w:t>20</w:t>
      </w:r>
      <w:r>
        <w:rPr>
          <w:rFonts w:hint="eastAsia" w:ascii="方正小标宋_GBK" w:hAnsi="方正小标宋_GBK" w:eastAsia="方正小标宋_GBK" w:cs="方正小标宋_GBK"/>
          <w:color w:val="auto"/>
          <w:sz w:val="44"/>
          <w:szCs w:val="44"/>
        </w:rPr>
        <w:t>年为民办实事</w:t>
      </w:r>
    </w:p>
    <w:p>
      <w:pPr>
        <w:spacing w:line="64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全民健身工程项目名单及建设</w:t>
      </w:r>
    </w:p>
    <w:p>
      <w:pPr>
        <w:spacing w:line="64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方案的通知</w:t>
      </w:r>
    </w:p>
    <w:p>
      <w:pPr>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各市体育</w:t>
      </w:r>
      <w:r>
        <w:rPr>
          <w:rFonts w:hint="eastAsia" w:ascii="仿宋_GB2312" w:hAnsi="仿宋_GB2312" w:eastAsia="仿宋_GB2312" w:cs="仿宋_GB2312"/>
          <w:color w:val="auto"/>
          <w:sz w:val="32"/>
          <w:szCs w:val="32"/>
          <w:lang w:eastAsia="zh-CN"/>
        </w:rPr>
        <w:t>行政主管部门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根据《广西壮族自治区人民政府办公厅关于印发20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年自治区人民政府为民办实事工程项目分工方案的通知》（桂政办发〔20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号）要求，为进一步完善基层公共体育设施，做好20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年为民办实事全民健身工程项目，</w:t>
      </w:r>
      <w:r>
        <w:rPr>
          <w:rFonts w:hint="eastAsia" w:ascii="仿宋_GB2312" w:hAnsi="仿宋_GB2312" w:eastAsia="仿宋_GB2312" w:cs="仿宋_GB2312"/>
          <w:color w:val="auto"/>
          <w:sz w:val="32"/>
          <w:szCs w:val="32"/>
          <w:lang w:eastAsia="zh-CN"/>
        </w:rPr>
        <w:t>根据中央补助地方公共文化服务体系建设行政村农民体育健身工程项目资金情况</w:t>
      </w:r>
      <w:r>
        <w:rPr>
          <w:rFonts w:hint="eastAsia" w:ascii="仿宋_GB2312" w:hAnsi="仿宋_GB2312" w:eastAsia="仿宋_GB2312" w:cs="仿宋_GB2312"/>
          <w:color w:val="auto"/>
          <w:sz w:val="32"/>
          <w:szCs w:val="32"/>
        </w:rPr>
        <w:t>，综合各市的申报情况和自治区体育局的审核，</w:t>
      </w:r>
      <w:r>
        <w:rPr>
          <w:rFonts w:hint="eastAsia" w:ascii="仿宋_GB2312" w:hAnsi="仿宋_GB2312" w:eastAsia="仿宋_GB2312" w:cs="仿宋_GB2312"/>
          <w:b w:val="0"/>
          <w:bCs w:val="0"/>
          <w:color w:val="auto"/>
          <w:kern w:val="2"/>
          <w:sz w:val="32"/>
          <w:szCs w:val="32"/>
          <w:lang w:val="en-US" w:eastAsia="zh-CN" w:bidi="ar-SA"/>
        </w:rPr>
        <w:t>决定</w:t>
      </w:r>
      <w:r>
        <w:rPr>
          <w:rFonts w:hint="eastAsia" w:ascii="仿宋_GB2312" w:hAnsi="仿宋_GB2312" w:eastAsia="仿宋_GB2312" w:cs="仿宋_GB2312"/>
          <w:color w:val="auto"/>
          <w:sz w:val="32"/>
          <w:szCs w:val="32"/>
        </w:rPr>
        <w:t>支持基层新建</w:t>
      </w:r>
      <w:r>
        <w:rPr>
          <w:rFonts w:hint="eastAsia" w:ascii="仿宋_GB2312" w:hAnsi="仿宋_GB2312" w:eastAsia="仿宋_GB2312" w:cs="仿宋_GB2312"/>
          <w:color w:val="auto"/>
          <w:sz w:val="32"/>
          <w:szCs w:val="32"/>
          <w:lang w:val="en-US" w:eastAsia="zh-CN"/>
        </w:rPr>
        <w:t>156</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村（屯）级</w:t>
      </w:r>
      <w:r>
        <w:rPr>
          <w:rFonts w:hint="eastAsia" w:ascii="仿宋_GB2312" w:hAnsi="仿宋_GB2312" w:eastAsia="仿宋_GB2312" w:cs="仿宋_GB2312"/>
          <w:color w:val="auto"/>
          <w:sz w:val="32"/>
          <w:szCs w:val="32"/>
        </w:rPr>
        <w:t>篮球场</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广西贫困地区民族自治县和边境县村级综合公共服务中心配建</w:t>
      </w:r>
      <w:r>
        <w:rPr>
          <w:rFonts w:hint="eastAsia" w:ascii="仿宋_GB2312" w:hAnsi="仿宋_GB2312" w:eastAsia="仿宋_GB2312" w:cs="仿宋_GB2312"/>
          <w:color w:val="auto"/>
          <w:sz w:val="32"/>
          <w:szCs w:val="32"/>
          <w:lang w:val="en-US" w:eastAsia="zh-CN"/>
        </w:rPr>
        <w:t>72</w:t>
      </w:r>
      <w:r>
        <w:rPr>
          <w:rFonts w:hint="eastAsia" w:ascii="仿宋_GB2312" w:hAnsi="仿宋_GB2312" w:eastAsia="仿宋_GB2312" w:cs="仿宋_GB2312"/>
          <w:color w:val="auto"/>
          <w:sz w:val="32"/>
          <w:szCs w:val="32"/>
        </w:rPr>
        <w:t>套体育健身器材</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sectPr>
          <w:footerReference r:id="rId3" w:type="default"/>
          <w:pgSz w:w="11906" w:h="16838"/>
          <w:pgMar w:top="1928" w:right="1531" w:bottom="1814" w:left="1531" w:header="851" w:footer="992" w:gutter="0"/>
          <w:pgNumType w:fmt="decimal"/>
          <w:cols w:space="425" w:num="1"/>
          <w:docGrid w:type="lines" w:linePitch="312" w:charSpace="0"/>
        </w:sectPr>
      </w:pPr>
      <w:r>
        <w:rPr>
          <w:rFonts w:hint="eastAsia" w:ascii="仿宋_GB2312" w:hAnsi="仿宋_GB2312" w:eastAsia="仿宋_GB2312" w:cs="仿宋_GB2312"/>
          <w:color w:val="auto"/>
          <w:sz w:val="32"/>
          <w:szCs w:val="32"/>
        </w:rPr>
        <w:t>请各市根据《2020年为民办实事全民健身工程项目建设方案》（</w:t>
      </w:r>
      <w:r>
        <w:rPr>
          <w:rFonts w:hint="eastAsia" w:ascii="仿宋_GB2312" w:hAnsi="仿宋_GB2312" w:eastAsia="仿宋_GB2312" w:cs="仿宋_GB2312"/>
          <w:color w:val="auto"/>
          <w:sz w:val="32"/>
          <w:szCs w:val="32"/>
          <w:lang w:eastAsia="zh-CN"/>
        </w:rPr>
        <w:t>详见</w:t>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和国家体育总局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自治区体育局</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自治区财政厅相关规定，认真组织实施，确保按时保质建成并投入使用。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附件：1.2020年为民办实事全民健身工程项目建设方案</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outlineLvl w:val="9"/>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2.</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年为民办实事全民健身工程村（屯）级篮球场项目名单</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为民办实事</w:t>
      </w:r>
      <w:r>
        <w:rPr>
          <w:rFonts w:hint="eastAsia" w:ascii="仿宋_GB2312" w:eastAsia="仿宋_GB2312"/>
          <w:color w:val="auto"/>
          <w:sz w:val="32"/>
          <w:szCs w:val="32"/>
        </w:rPr>
        <w:t>农民体育健身工程项目（配建体育健身器材）名单</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2020年3月23日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rPr>
          <w:color w:val="auto"/>
        </w:rPr>
      </w:pPr>
    </w:p>
    <w:p>
      <w:pPr>
        <w:rPr>
          <w:color w:val="auto"/>
        </w:rPr>
      </w:pPr>
    </w:p>
    <w:p>
      <w:pPr>
        <w:spacing w:line="600" w:lineRule="exact"/>
        <w:ind w:right="-105" w:rightChars="-50"/>
        <w:rPr>
          <w:rFonts w:hint="default" w:ascii="方正小标宋_GBK" w:eastAsia="方正小标宋_GBK"/>
          <w:color w:val="auto"/>
          <w:sz w:val="44"/>
          <w:szCs w:val="44"/>
          <w:lang w:val="en-US"/>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eastAsia="方正小标宋_GBK"/>
          <w:color w:val="auto"/>
          <w:sz w:val="44"/>
          <w:szCs w:val="44"/>
        </w:rPr>
      </w:pPr>
    </w:p>
    <w:p>
      <w:pPr>
        <w:spacing w:line="640" w:lineRule="exac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20</w:t>
      </w:r>
      <w:r>
        <w:rPr>
          <w:rFonts w:hint="eastAsia" w:ascii="方正小标宋_GBK" w:eastAsia="方正小标宋_GBK"/>
          <w:color w:val="auto"/>
          <w:sz w:val="44"/>
          <w:szCs w:val="44"/>
          <w:lang w:val="en-US" w:eastAsia="zh-CN"/>
        </w:rPr>
        <w:t>20</w:t>
      </w:r>
      <w:r>
        <w:rPr>
          <w:rFonts w:hint="eastAsia" w:ascii="方正小标宋_GBK" w:eastAsia="方正小标宋_GBK"/>
          <w:color w:val="auto"/>
          <w:sz w:val="44"/>
          <w:szCs w:val="44"/>
        </w:rPr>
        <w:t>年</w:t>
      </w:r>
      <w:r>
        <w:rPr>
          <w:rFonts w:hint="eastAsia" w:ascii="方正小标宋_GBK" w:eastAsia="方正小标宋_GBK"/>
          <w:color w:val="auto"/>
          <w:sz w:val="44"/>
          <w:szCs w:val="44"/>
          <w:lang w:eastAsia="zh-CN"/>
        </w:rPr>
        <w:t>为民办实事</w:t>
      </w:r>
      <w:r>
        <w:rPr>
          <w:rFonts w:hint="eastAsia" w:ascii="方正小标宋_GBK" w:eastAsia="方正小标宋_GBK"/>
          <w:color w:val="auto"/>
          <w:sz w:val="44"/>
          <w:szCs w:val="44"/>
        </w:rPr>
        <w:t>全民健身工程</w:t>
      </w:r>
    </w:p>
    <w:p>
      <w:pPr>
        <w:spacing w:line="640" w:lineRule="exact"/>
        <w:jc w:val="center"/>
        <w:rPr>
          <w:rFonts w:ascii="方正小标宋_GBK" w:hAnsi="方正小标宋_GBK" w:eastAsia="方正小标宋_GBK" w:cs="方正小标宋_GBK"/>
          <w:color w:val="auto"/>
          <w:sz w:val="44"/>
          <w:szCs w:val="44"/>
        </w:rPr>
      </w:pPr>
      <w:r>
        <w:rPr>
          <w:rFonts w:hint="eastAsia" w:ascii="方正小标宋_GBK" w:eastAsia="方正小标宋_GBK"/>
          <w:color w:val="auto"/>
          <w:sz w:val="44"/>
          <w:szCs w:val="44"/>
        </w:rPr>
        <w:t>项目</w:t>
      </w:r>
      <w:r>
        <w:rPr>
          <w:rFonts w:hint="eastAsia" w:ascii="方正小标宋_GBK" w:hAnsi="方正小标宋_GBK" w:eastAsia="方正小标宋_GBK" w:cs="方正小标宋_GBK"/>
          <w:color w:val="auto"/>
          <w:sz w:val="44"/>
          <w:szCs w:val="44"/>
        </w:rPr>
        <w:t>建设方案</w:t>
      </w:r>
    </w:p>
    <w:p>
      <w:pPr>
        <w:spacing w:line="600" w:lineRule="exact"/>
        <w:ind w:right="-105" w:rightChars="-50"/>
        <w:jc w:val="center"/>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根据《广西壮族自治区人民政府办公厅关于印发20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年自治区人民政府为民办实事工程项目分工方案的通知》（桂政办发〔20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和《广西壮族自治区财政厅关于提前下达2020年中央补助地方公共文化服务体系建设资金的通知》（</w:t>
      </w:r>
      <w:r>
        <w:rPr>
          <w:rFonts w:hint="eastAsia" w:ascii="仿宋_GB2312" w:hAnsi="仿宋_GB2312" w:eastAsia="仿宋_GB2312" w:cs="仿宋_GB2312"/>
          <w:color w:val="auto"/>
          <w:sz w:val="32"/>
          <w:szCs w:val="32"/>
        </w:rPr>
        <w:t>桂</w:t>
      </w:r>
      <w:r>
        <w:rPr>
          <w:rFonts w:hint="eastAsia" w:ascii="仿宋_GB2312" w:hAnsi="仿宋_GB2312" w:eastAsia="仿宋_GB2312" w:cs="仿宋_GB2312"/>
          <w:color w:val="auto"/>
          <w:sz w:val="32"/>
          <w:szCs w:val="32"/>
          <w:lang w:eastAsia="zh-CN"/>
        </w:rPr>
        <w:t>财教</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切实做好20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年为民办实事全民健身工程项目建设工作，确保工程按时、保质完成，使该项目真正惠及广大基层群众，制定本方案。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一、建设任务与原则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（一）建设任务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中央补助地方公共文化服务体系建设行政村农民体育健身工程项目补助资金为</w:t>
      </w:r>
      <w:r>
        <w:rPr>
          <w:rFonts w:hint="eastAsia" w:ascii="仿宋_GB2312" w:hAnsi="仿宋_GB2312" w:eastAsia="仿宋_GB2312" w:cs="仿宋_GB2312"/>
          <w:color w:val="auto"/>
          <w:sz w:val="32"/>
          <w:szCs w:val="32"/>
          <w:lang w:val="en-US" w:eastAsia="zh-CN"/>
        </w:rPr>
        <w:t>960万元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新建</w:t>
      </w:r>
      <w:r>
        <w:rPr>
          <w:rFonts w:hint="eastAsia" w:ascii="仿宋_GB2312" w:hAnsi="仿宋_GB2312" w:eastAsia="仿宋_GB2312" w:cs="仿宋_GB2312"/>
          <w:color w:val="auto"/>
          <w:sz w:val="32"/>
          <w:szCs w:val="32"/>
          <w:lang w:val="en-US" w:eastAsia="zh-CN"/>
        </w:rPr>
        <w:t>156</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村（屯）</w:t>
      </w:r>
      <w:r>
        <w:rPr>
          <w:rFonts w:hint="eastAsia" w:ascii="仿宋_GB2312" w:hAnsi="仿宋_GB2312" w:eastAsia="仿宋_GB2312" w:cs="仿宋_GB2312"/>
          <w:color w:val="auto"/>
          <w:sz w:val="32"/>
          <w:szCs w:val="32"/>
        </w:rPr>
        <w:t>篮球场</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配建</w:t>
      </w:r>
      <w:r>
        <w:rPr>
          <w:rFonts w:hint="eastAsia" w:ascii="仿宋_GB2312" w:hAnsi="仿宋_GB2312" w:eastAsia="仿宋_GB2312" w:cs="仿宋_GB2312"/>
          <w:color w:val="auto"/>
          <w:sz w:val="32"/>
          <w:szCs w:val="32"/>
          <w:lang w:val="en-US" w:eastAsia="zh-CN"/>
        </w:rPr>
        <w:t>72</w:t>
      </w:r>
      <w:r>
        <w:rPr>
          <w:rFonts w:hint="eastAsia" w:ascii="仿宋_GB2312" w:hAnsi="仿宋_GB2312" w:eastAsia="仿宋_GB2312" w:cs="仿宋_GB2312"/>
          <w:color w:val="auto"/>
          <w:sz w:val="32"/>
          <w:szCs w:val="32"/>
        </w:rPr>
        <w:t>套体育健身器材</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228个（套）体育基础设施项目</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建设原则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根据土地和群众需求设置场地标准，因地制宜，灵活多样，群众自愿，民主决策，经济实用，便民利民。</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jc w:val="left"/>
        <w:textAlignment w:val="auto"/>
        <w:rPr>
          <w:color w:val="auto"/>
        </w:rPr>
      </w:pPr>
      <w:r>
        <w:rPr>
          <w:rFonts w:hint="eastAsia" w:ascii="黑体" w:hAnsi="黑体" w:eastAsia="黑体" w:cs="黑体"/>
          <w:b w:val="0"/>
          <w:bCs w:val="0"/>
          <w:color w:val="auto"/>
          <w:sz w:val="32"/>
          <w:szCs w:val="32"/>
        </w:rPr>
        <w:t>二、</w:t>
      </w:r>
      <w:r>
        <w:rPr>
          <w:rFonts w:hint="eastAsia" w:ascii="黑体" w:eastAsia="黑体"/>
          <w:b w:val="0"/>
          <w:bCs w:val="0"/>
          <w:color w:val="auto"/>
          <w:sz w:val="32"/>
          <w:szCs w:val="32"/>
        </w:rPr>
        <w:t>建设内容和标准</w:t>
      </w:r>
    </w:p>
    <w:p>
      <w:pPr>
        <w:keepNext w:val="0"/>
        <w:keepLines w:val="0"/>
        <w:pageBreakBefore w:val="0"/>
        <w:widowControl w:val="0"/>
        <w:kinsoku/>
        <w:wordWrap/>
        <w:overflowPunct/>
        <w:topLinePunct w:val="0"/>
        <w:autoSpaceDE/>
        <w:autoSpaceDN/>
        <w:bidi w:val="0"/>
        <w:adjustRightInd/>
        <w:snapToGrid/>
        <w:spacing w:line="580" w:lineRule="exact"/>
        <w:ind w:left="420" w:leftChars="200" w:firstLine="320" w:firstLineChars="1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村（屯）级篮球场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1.篮球场建设要求：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各地应按照标准式篮球场进行建设。标准式篮球场建设标准（参考）：</w:t>
      </w:r>
      <w:r>
        <w:rPr>
          <w:rFonts w:hint="eastAsia" w:ascii="仿宋_GB2312" w:hAnsi="仿宋_GB2312" w:eastAsia="仿宋_GB2312" w:cs="仿宋_GB2312"/>
          <w:color w:val="auto"/>
          <w:sz w:val="32"/>
          <w:szCs w:val="32"/>
        </w:rPr>
        <w:t>每个项目建设一个占地面积不少于560㎡的混凝土标准篮球场。基本技术指标：篮球场面积为420㎡（15m×28m，界限内沿测量），场地四周要求各向外开辟不少于1.5米（界限外沿测量）的硬化土地（缓冲区），比赛区上空无障碍区至少高7米，球架立柱或场地显著位置喷涂“中国体育彩票</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rPr>
        <w:t>”字样。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因特殊情况，</w:t>
      </w:r>
      <w:r>
        <w:rPr>
          <w:rFonts w:hint="eastAsia" w:ascii="仿宋_GB2312" w:hAnsi="仿宋_GB2312" w:eastAsia="仿宋_GB2312" w:cs="仿宋_GB2312"/>
          <w:strike w:val="0"/>
          <w:dstrike w:val="0"/>
          <w:color w:val="auto"/>
          <w:sz w:val="32"/>
          <w:szCs w:val="32"/>
          <w:lang w:eastAsia="zh-CN"/>
        </w:rPr>
        <w:t>确实无法按照</w:t>
      </w:r>
      <w:r>
        <w:rPr>
          <w:rFonts w:hint="eastAsia" w:ascii="仿宋_GB2312" w:hAnsi="仿宋_GB2312" w:eastAsia="仿宋_GB2312" w:cs="仿宋_GB2312"/>
          <w:color w:val="auto"/>
          <w:sz w:val="32"/>
          <w:szCs w:val="32"/>
          <w:lang w:eastAsia="zh-CN"/>
        </w:rPr>
        <w:t>标准式篮球场尺寸要求建设的，可根据用地等实际情况，因地制宜，建设非标准式篮球场。建设非标准式篮球场，需达到以下要求：比赛区面积不少于</w:t>
      </w:r>
      <w:r>
        <w:rPr>
          <w:rFonts w:hint="eastAsia" w:ascii="仿宋_GB2312" w:hAnsi="仿宋_GB2312" w:eastAsia="仿宋_GB2312" w:cs="仿宋_GB2312"/>
          <w:color w:val="auto"/>
          <w:sz w:val="32"/>
          <w:szCs w:val="32"/>
          <w:lang w:val="en-US" w:eastAsia="zh-CN"/>
        </w:rPr>
        <w:t>210</w:t>
      </w:r>
      <w:r>
        <w:rPr>
          <w:rFonts w:hint="eastAsia" w:ascii="仿宋_GB2312" w:hAnsi="仿宋_GB2312" w:eastAsia="仿宋_GB2312" w:cs="仿宋_GB2312"/>
          <w:color w:val="auto"/>
          <w:sz w:val="32"/>
          <w:szCs w:val="32"/>
          <w:lang w:eastAsia="zh-CN"/>
        </w:rPr>
        <w:t>平方米，比赛区上空无障碍物至少高</w:t>
      </w:r>
      <w:r>
        <w:rPr>
          <w:rFonts w:hint="eastAsia" w:ascii="仿宋_GB2312" w:hAnsi="仿宋_GB2312" w:eastAsia="仿宋_GB2312" w:cs="仿宋_GB2312"/>
          <w:color w:val="auto"/>
          <w:sz w:val="32"/>
          <w:szCs w:val="32"/>
          <w:lang w:val="en-US" w:eastAsia="zh-CN"/>
        </w:rPr>
        <w:t>7米，</w:t>
      </w:r>
      <w:r>
        <w:rPr>
          <w:rFonts w:hint="eastAsia" w:ascii="仿宋_GB2312" w:hAnsi="仿宋_GB2312" w:eastAsia="仿宋_GB2312" w:cs="仿宋_GB2312"/>
          <w:color w:val="auto"/>
          <w:sz w:val="32"/>
          <w:szCs w:val="32"/>
          <w:lang w:eastAsia="zh-CN"/>
        </w:rPr>
        <w:t>场地四周的硬化土地缓冲区原则上要求各向外开辟不少于1.5米（界限外沿测量），球架立柱或场地显著位置喷涂“中国体育彩票资助”字样</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trike w:val="0"/>
          <w:dstrike w:val="0"/>
          <w:color w:val="auto"/>
          <w:lang w:val="en-US" w:eastAsia="zh-CN"/>
        </w:rPr>
      </w:pPr>
      <w:r>
        <w:rPr>
          <w:rFonts w:hint="eastAsia" w:ascii="仿宋_GB2312" w:hAnsi="仿宋_GB2312" w:eastAsia="仿宋_GB2312" w:cs="仿宋_GB2312"/>
          <w:strike w:val="0"/>
          <w:dstrike w:val="0"/>
          <w:color w:val="auto"/>
          <w:sz w:val="32"/>
          <w:szCs w:val="32"/>
          <w:lang w:val="en-US" w:eastAsia="zh-CN"/>
        </w:rPr>
        <w:t>篮球场建设和周边环境应充分考虑安全实用，合理规划缓冲区、防护栏等，避免出现安全隐患。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color w:val="auto"/>
          <w:sz w:val="32"/>
          <w:szCs w:val="32"/>
        </w:rPr>
        <w:t>篮球架品牌和样式（地埋式或移动式均可）不限，原则上产品质量和安装要符合GB19272-2011《室外健身器材的安全 通用要求》的标准，即“新国标”，或篮球架通过经国家认可的器材质量认证机构的产品认证</w:t>
      </w:r>
      <w:r>
        <w:rPr>
          <w:rFonts w:hint="eastAsia" w:ascii="仿宋_GB2312" w:hAnsi="仿宋_GB2312" w:eastAsia="仿宋_GB2312" w:cs="仿宋_GB2312"/>
          <w:color w:val="auto"/>
          <w:sz w:val="32"/>
          <w:szCs w:val="32"/>
          <w:lang w:eastAsia="zh-CN"/>
        </w:rPr>
        <w:t>，可通过北京国体世纪质量认证中心有限公司网站进行器材质量认证证书查询，网站地址：https://www.nscc.com.cn/gwProject/index.html。</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kern w:val="2"/>
          <w:sz w:val="32"/>
          <w:szCs w:val="32"/>
          <w:lang w:eastAsia="zh-CN"/>
        </w:rPr>
      </w:pPr>
      <w:r>
        <w:rPr>
          <w:rFonts w:hint="eastAsia" w:ascii="楷体_GB2312" w:hAnsi="楷体_GB2312" w:eastAsia="楷体_GB2312" w:cs="楷体_GB2312"/>
          <w:b w:val="0"/>
          <w:bCs w:val="0"/>
          <w:color w:val="auto"/>
          <w:kern w:val="2"/>
          <w:sz w:val="32"/>
          <w:szCs w:val="32"/>
          <w:lang w:eastAsia="zh-CN"/>
        </w:rPr>
        <w:t>（二）</w:t>
      </w:r>
      <w:r>
        <w:rPr>
          <w:rFonts w:hint="eastAsia" w:ascii="楷体_GB2312" w:hAnsi="楷体_GB2312" w:eastAsia="楷体_GB2312" w:cs="楷体_GB2312"/>
          <w:color w:val="auto"/>
          <w:sz w:val="32"/>
          <w:szCs w:val="32"/>
        </w:rPr>
        <w:t>农民体育健身工程项目（配建体育健身器材）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每个项目点配建一套“新国标”室外体育健身器材。申报（受赠）单位在村级公共服务中心旁提供一片占地不小于</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平方米的公共用地，配建8件（含告示牌）室外健身器材</w:t>
      </w:r>
      <w:r>
        <w:rPr>
          <w:rFonts w:hint="eastAsia" w:ascii="仿宋_GB2312" w:hAnsi="仿宋_GB2312" w:eastAsia="仿宋_GB2312" w:cs="仿宋_GB2312"/>
          <w:color w:val="auto"/>
          <w:sz w:val="32"/>
          <w:szCs w:val="32"/>
          <w:lang w:eastAsia="zh-CN"/>
        </w:rPr>
        <w:t>，具体采购健身器材内容由各县（市、区）体育行政主管部门结合</w:t>
      </w:r>
      <w:r>
        <w:rPr>
          <w:rFonts w:hint="eastAsia" w:ascii="仿宋_GB2312" w:hAnsi="仿宋_GB2312" w:eastAsia="仿宋_GB2312" w:cs="仿宋_GB2312"/>
          <w:color w:val="auto"/>
          <w:sz w:val="32"/>
          <w:szCs w:val="32"/>
          <w:lang w:val="en-US" w:eastAsia="zh-CN"/>
        </w:rPr>
        <w:t>当地实际与群众需求进行采购，自治区体育局不作硬性要求，所购置器材须与经费相符并确保安全性与实用性</w:t>
      </w:r>
      <w:r>
        <w:rPr>
          <w:rFonts w:hint="eastAsia" w:ascii="仿宋_GB2312" w:hAnsi="仿宋_GB2312" w:eastAsia="仿宋_GB2312" w:cs="仿宋_GB2312"/>
          <w:color w:val="auto"/>
          <w:sz w:val="32"/>
          <w:szCs w:val="32"/>
          <w:lang w:eastAsia="zh-CN"/>
        </w:rPr>
        <w:t>，器材由各县（市、区）体育行政主管部门按照政府采购相关规定进行采购，器材选择与购置需与经费相符</w:t>
      </w:r>
      <w:r>
        <w:rPr>
          <w:rFonts w:hint="eastAsia" w:ascii="仿宋_GB2312" w:hAnsi="仿宋_GB2312" w:eastAsia="仿宋_GB2312" w:cs="仿宋_GB2312"/>
          <w:color w:val="auto"/>
          <w:sz w:val="32"/>
          <w:szCs w:val="32"/>
        </w:rPr>
        <w:t>。器材安装后，根据使用要求，对地面进行硬化、软化、绿化等方式整洁化处理，便于群众安全使用。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三、实施步骤</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w:t>
      </w:r>
      <w:r>
        <w:rPr>
          <w:rFonts w:hint="eastAsia" w:ascii="仿宋_GB2312" w:hAnsi="仿宋_GB2312" w:eastAsia="仿宋_GB2312" w:cs="仿宋_GB2312"/>
          <w:b w:val="0"/>
          <w:bCs w:val="0"/>
          <w:color w:val="auto"/>
          <w:kern w:val="2"/>
          <w:sz w:val="32"/>
          <w:szCs w:val="32"/>
          <w:lang w:val="en-US" w:eastAsia="zh-CN" w:bidi="ar-SA"/>
        </w:rPr>
        <w:t>2020年7月底前，各市按批复建设名单及要求完成项目建设任务。</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w:t>
      </w:r>
      <w:r>
        <w:rPr>
          <w:rFonts w:hint="eastAsia" w:ascii="仿宋_GB2312" w:hAnsi="仿宋_GB2312" w:eastAsia="仿宋_GB2312" w:cs="仿宋_GB2312"/>
          <w:b w:val="0"/>
          <w:bCs w:val="0"/>
          <w:color w:val="auto"/>
          <w:kern w:val="2"/>
          <w:sz w:val="32"/>
          <w:szCs w:val="32"/>
          <w:lang w:val="en-US" w:eastAsia="zh-CN" w:bidi="ar-SA"/>
        </w:rPr>
        <w:t>2020年9月中旬前，各市完成自查、自治区体育局完成抽查。</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（三）</w:t>
      </w:r>
      <w:r>
        <w:rPr>
          <w:rFonts w:hint="eastAsia" w:ascii="仿宋_GB2312" w:hAnsi="仿宋_GB2312" w:eastAsia="仿宋_GB2312" w:cs="仿宋_GB2312"/>
          <w:b w:val="0"/>
          <w:bCs w:val="0"/>
          <w:color w:val="auto"/>
          <w:kern w:val="2"/>
          <w:sz w:val="32"/>
          <w:szCs w:val="32"/>
          <w:lang w:val="en-US" w:eastAsia="zh-CN" w:bidi="ar-SA"/>
        </w:rPr>
        <w:t>2020年10月底前，各市根据自查、抽查结果，对存在问题的项目进行整改，确保所有项目按要求完成建设。</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（四）</w:t>
      </w:r>
      <w:r>
        <w:rPr>
          <w:rFonts w:hint="eastAsia" w:ascii="仿宋_GB2312" w:hAnsi="仿宋_GB2312" w:eastAsia="仿宋_GB2312" w:cs="仿宋_GB2312"/>
          <w:b w:val="0"/>
          <w:bCs w:val="0"/>
          <w:color w:val="auto"/>
          <w:kern w:val="2"/>
          <w:sz w:val="32"/>
          <w:szCs w:val="32"/>
          <w:lang w:val="en-US" w:eastAsia="zh-CN" w:bidi="ar-SA"/>
        </w:rPr>
        <w:t>2020年11中旬，各市按要求报送项目台账资料。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四、补助标准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（一）每个新建</w:t>
      </w:r>
      <w:r>
        <w:rPr>
          <w:rFonts w:hint="eastAsia" w:ascii="仿宋_GB2312" w:hAnsi="仿宋_GB2312" w:eastAsia="仿宋_GB2312" w:cs="仿宋_GB2312"/>
          <w:color w:val="auto"/>
          <w:kern w:val="0"/>
          <w:sz w:val="32"/>
          <w:szCs w:val="32"/>
        </w:rPr>
        <w:t>篮球场补助金额为</w:t>
      </w:r>
      <w:r>
        <w:rPr>
          <w:rFonts w:hint="eastAsia" w:ascii="仿宋_GB2312" w:hAnsi="仿宋_GB2312" w:eastAsia="仿宋_GB2312" w:cs="仿宋_GB2312"/>
          <w:color w:val="auto"/>
          <w:sz w:val="32"/>
          <w:szCs w:val="32"/>
        </w:rPr>
        <w:t>5万元，</w:t>
      </w:r>
      <w:r>
        <w:rPr>
          <w:rFonts w:hint="eastAsia" w:ascii="仿宋_GB2312" w:hAnsi="仿宋_GB2312" w:eastAsia="仿宋_GB2312" w:cs="仿宋_GB2312"/>
          <w:color w:val="auto"/>
          <w:kern w:val="0"/>
          <w:sz w:val="32"/>
          <w:szCs w:val="32"/>
        </w:rPr>
        <w:t>用于场地建设和设施购置。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（二）村综合公共服务中心配建体育健身器材每套2.5万元，8件一套。</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五、补助范围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color w:val="auto"/>
          <w:kern w:val="0"/>
          <w:sz w:val="32"/>
          <w:szCs w:val="32"/>
        </w:rPr>
        <w:t>出资新建向公众免费开放的村（屯）级篮球场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val="0"/>
          <w:color w:val="auto"/>
          <w:sz w:val="32"/>
          <w:szCs w:val="32"/>
          <w:lang w:eastAsia="zh-CN"/>
        </w:rPr>
        <w:t>村</w:t>
      </w:r>
      <w:r>
        <w:rPr>
          <w:rFonts w:hint="eastAsia" w:ascii="仿宋_GB2312" w:hAnsi="仿宋_GB2312" w:eastAsia="仿宋_GB2312" w:cs="仿宋_GB2312"/>
          <w:b w:val="0"/>
          <w:bCs w:val="0"/>
          <w:color w:val="auto"/>
          <w:sz w:val="32"/>
          <w:szCs w:val="32"/>
          <w:lang w:val="en-US" w:eastAsia="zh-CN"/>
        </w:rPr>
        <w:t>级</w:t>
      </w:r>
      <w:r>
        <w:rPr>
          <w:rFonts w:hint="eastAsia" w:ascii="仿宋_GB2312" w:hAnsi="仿宋_GB2312" w:eastAsia="仿宋_GB2312" w:cs="仿宋_GB2312"/>
          <w:b w:val="0"/>
          <w:bCs w:val="0"/>
          <w:color w:val="auto"/>
          <w:sz w:val="32"/>
          <w:szCs w:val="32"/>
          <w:lang w:eastAsia="zh-CN"/>
        </w:rPr>
        <w:t>综合公共服务中心配建体育健身器材</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color w:val="auto"/>
          <w:kern w:val="0"/>
          <w:sz w:val="32"/>
          <w:szCs w:val="32"/>
          <w:lang w:val="en-US" w:eastAsia="zh-CN"/>
        </w:rPr>
        <w:t>2020年计划脱贫摘帽贫困县及未覆盖篮球场贫困村。</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eastAsia="zh-CN"/>
        </w:rPr>
        <w:t>中宣部民族</w:t>
      </w:r>
      <w:r>
        <w:rPr>
          <w:rFonts w:hint="eastAsia" w:ascii="仿宋_GB2312" w:hAnsi="仿宋_GB2312" w:eastAsia="仿宋_GB2312" w:cs="仿宋_GB2312"/>
          <w:color w:val="auto"/>
          <w:sz w:val="32"/>
          <w:szCs w:val="32"/>
          <w:lang w:val="en-US" w:eastAsia="zh-CN"/>
        </w:rPr>
        <w:t>自治</w:t>
      </w:r>
      <w:r>
        <w:rPr>
          <w:rFonts w:hint="eastAsia" w:ascii="仿宋_GB2312" w:hAnsi="仿宋_GB2312" w:eastAsia="仿宋_GB2312" w:cs="仿宋_GB2312"/>
          <w:color w:val="auto"/>
          <w:sz w:val="32"/>
          <w:szCs w:val="32"/>
          <w:lang w:eastAsia="zh-CN"/>
        </w:rPr>
        <w:t>县、边境县村级公共服务中心体育设施全覆盖要求给予统筹安排。</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color w:val="auto"/>
          <w:sz w:val="32"/>
          <w:szCs w:val="32"/>
          <w:lang w:eastAsia="zh-CN"/>
        </w:rPr>
        <w:t>左右江革命老区、沿边地区、少数民族地区、</w:t>
      </w:r>
      <w:r>
        <w:rPr>
          <w:rFonts w:hint="eastAsia" w:ascii="仿宋_GB2312" w:hAnsi="仿宋_GB2312" w:eastAsia="仿宋_GB2312" w:cs="仿宋_GB2312"/>
          <w:color w:val="auto"/>
          <w:sz w:val="32"/>
          <w:szCs w:val="32"/>
          <w:lang w:val="en-US" w:eastAsia="zh-CN"/>
        </w:rPr>
        <w:t>易地扶贫搬迁安置点、</w:t>
      </w:r>
      <w:r>
        <w:rPr>
          <w:rFonts w:hint="eastAsia" w:ascii="仿宋_GB2312" w:hAnsi="仿宋_GB2312" w:eastAsia="仿宋_GB2312" w:cs="仿宋_GB2312"/>
          <w:color w:val="auto"/>
          <w:sz w:val="32"/>
          <w:szCs w:val="32"/>
          <w:lang w:eastAsia="zh-CN"/>
        </w:rPr>
        <w:t>深度融合试点市、县（区、市）</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）存在以下问题之一的将不列入补助范围。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非新建篮球场、门球场项目，即201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年3月1日前建成或对旧场地进行改造、提档升级的项目。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2.获得过中央、自治区援建和支持的项目。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3.重复申报或擅自改点以套取补助资金的项目。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rPr>
        <w:t>4.其他不符合补助的事项。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六、</w:t>
      </w:r>
      <w:r>
        <w:rPr>
          <w:rFonts w:hint="eastAsia" w:ascii="黑体" w:hAnsi="黑体" w:eastAsia="黑体" w:cs="黑体"/>
          <w:color w:val="auto"/>
          <w:sz w:val="32"/>
          <w:szCs w:val="32"/>
          <w:lang w:eastAsia="zh-CN"/>
        </w:rPr>
        <w:t>工作</w:t>
      </w:r>
      <w:r>
        <w:rPr>
          <w:rFonts w:hint="eastAsia" w:ascii="黑体" w:hAnsi="黑体" w:eastAsia="黑体" w:cs="黑体"/>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sz w:val="32"/>
          <w:szCs w:val="32"/>
        </w:rPr>
        <w:t>（一）高度重视，加强领导。</w:t>
      </w:r>
      <w:r>
        <w:rPr>
          <w:rFonts w:hint="eastAsia" w:ascii="仿宋_GB2312" w:hAnsi="仿宋_GB2312" w:eastAsia="仿宋_GB2312" w:cs="仿宋_GB2312"/>
          <w:color w:val="auto"/>
          <w:sz w:val="32"/>
          <w:szCs w:val="32"/>
        </w:rPr>
        <w:t>该项目</w:t>
      </w:r>
      <w:r>
        <w:rPr>
          <w:rFonts w:hint="eastAsia" w:ascii="仿宋_GB2312" w:hAnsi="仿宋_GB2312" w:eastAsia="仿宋_GB2312" w:cs="仿宋_GB2312"/>
          <w:color w:val="auto"/>
          <w:sz w:val="32"/>
          <w:szCs w:val="32"/>
          <w:lang w:eastAsia="zh-CN"/>
        </w:rPr>
        <w:t>纳入</w:t>
      </w:r>
      <w:r>
        <w:rPr>
          <w:rFonts w:hint="eastAsia" w:ascii="仿宋_GB2312" w:hAnsi="仿宋_GB2312" w:eastAsia="仿宋_GB2312" w:cs="仿宋_GB2312"/>
          <w:color w:val="auto"/>
          <w:sz w:val="32"/>
          <w:szCs w:val="32"/>
        </w:rPr>
        <w:t>我区为民办实事的重要项目，将列入各级绩效考核工作范围，各级体育部门要将此项工作列为重点工作抓好抓实。</w:t>
      </w:r>
      <w:r>
        <w:rPr>
          <w:rFonts w:hint="eastAsia" w:ascii="仿宋_GB2312" w:hAnsi="仿宋_GB2312" w:eastAsia="仿宋_GB2312" w:cs="仿宋_GB2312"/>
          <w:color w:val="auto"/>
          <w:sz w:val="32"/>
          <w:szCs w:val="32"/>
          <w:lang w:eastAsia="zh-CN"/>
        </w:rPr>
        <w:t>各地各部门要主动担当实干</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力戒形式主义、官僚主义，扎扎实实完成建设任务。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val="0"/>
          <w:bCs w:val="0"/>
          <w:color w:val="auto"/>
          <w:sz w:val="32"/>
          <w:szCs w:val="32"/>
        </w:rPr>
        <w:t>（二）科学规划，规范管理。</w:t>
      </w:r>
      <w:r>
        <w:rPr>
          <w:rFonts w:hint="eastAsia" w:ascii="仿宋_GB2312" w:hAnsi="仿宋_GB2312" w:eastAsia="仿宋_GB2312" w:cs="仿宋_GB2312"/>
          <w:color w:val="auto"/>
          <w:sz w:val="32"/>
          <w:szCs w:val="32"/>
          <w:lang w:eastAsia="zh-CN"/>
        </w:rPr>
        <w:t>各地要根据</w:t>
      </w:r>
      <w:r>
        <w:rPr>
          <w:rFonts w:hint="eastAsia" w:ascii="仿宋_GB2312" w:hAnsi="仿宋_GB2312" w:eastAsia="仿宋_GB2312" w:cs="仿宋_GB2312"/>
          <w:color w:val="auto"/>
          <w:sz w:val="32"/>
          <w:szCs w:val="32"/>
        </w:rPr>
        <w:t>《广西全民健身工程管理办法》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桂体规〔2018〕14号</w:t>
      </w:r>
      <w:r>
        <w:rPr>
          <w:rFonts w:hint="eastAsia" w:ascii="仿宋_GB2312" w:hAnsi="仿宋_GB2312" w:eastAsia="仿宋_GB2312" w:cs="仿宋_GB2312"/>
          <w:color w:val="auto"/>
          <w:sz w:val="32"/>
          <w:szCs w:val="32"/>
          <w:lang w:eastAsia="zh-CN"/>
        </w:rPr>
        <w:t>）和《广西全民健身工程项目建设实施细则》（桂体规〔2018〕15号）的要求，加强项目和资金管理，督促项目单位按照管理办法和实施细则，</w:t>
      </w:r>
      <w:r>
        <w:rPr>
          <w:rFonts w:hint="eastAsia" w:ascii="仿宋_GB2312" w:hAnsi="仿宋" w:eastAsia="仿宋_GB2312"/>
          <w:color w:val="auto"/>
          <w:sz w:val="32"/>
          <w:szCs w:val="32"/>
        </w:rPr>
        <w:t>加快</w:t>
      </w:r>
      <w:r>
        <w:rPr>
          <w:rFonts w:hint="eastAsia" w:ascii="仿宋_GB2312" w:hAnsi="仿宋" w:eastAsia="仿宋_GB2312"/>
          <w:color w:val="auto"/>
          <w:sz w:val="32"/>
          <w:szCs w:val="32"/>
          <w:lang w:eastAsia="zh-CN"/>
        </w:rPr>
        <w:t>项目工程建设进度</w:t>
      </w:r>
      <w:r>
        <w:rPr>
          <w:rFonts w:hint="eastAsia" w:ascii="仿宋_GB2312" w:hAnsi="仿宋" w:eastAsia="仿宋_GB2312"/>
          <w:color w:val="auto"/>
          <w:sz w:val="32"/>
          <w:szCs w:val="32"/>
        </w:rPr>
        <w:t>，</w:t>
      </w:r>
      <w:r>
        <w:rPr>
          <w:rFonts w:hint="eastAsia" w:ascii="仿宋_GB2312" w:hAnsi="仿宋_GB2312" w:eastAsia="仿宋_GB2312" w:cs="仿宋_GB2312"/>
          <w:color w:val="auto"/>
          <w:sz w:val="32"/>
          <w:szCs w:val="32"/>
          <w:lang w:eastAsia="zh-CN"/>
        </w:rPr>
        <w:t>加强财政资金管理，</w:t>
      </w:r>
      <w:r>
        <w:rPr>
          <w:rFonts w:hint="eastAsia" w:ascii="仿宋_GB2312" w:hAnsi="仿宋" w:eastAsia="仿宋_GB2312"/>
          <w:color w:val="auto"/>
          <w:sz w:val="32"/>
          <w:szCs w:val="32"/>
          <w:lang w:eastAsia="zh-CN"/>
        </w:rPr>
        <w:t>规范资金使用，</w:t>
      </w:r>
      <w:r>
        <w:rPr>
          <w:rFonts w:hint="eastAsia" w:ascii="仿宋_GB2312" w:hAnsi="仿宋_GB2312" w:eastAsia="仿宋_GB2312" w:cs="仿宋_GB2312"/>
          <w:color w:val="auto"/>
          <w:sz w:val="32"/>
          <w:szCs w:val="32"/>
          <w:lang w:eastAsia="zh-CN"/>
        </w:rPr>
        <w:t>专款专用，提高资金使用效益，确保项目顺利实施并完成建设，项目建设完成并验收合格后及时办理资金拨付手续。同时，</w:t>
      </w:r>
      <w:r>
        <w:rPr>
          <w:rFonts w:hint="eastAsia" w:ascii="仿宋_GB2312" w:hAnsi="仿宋_GB2312" w:eastAsia="仿宋_GB2312" w:cs="仿宋_GB2312"/>
          <w:color w:val="auto"/>
          <w:sz w:val="32"/>
          <w:szCs w:val="32"/>
        </w:rPr>
        <w:t>结合当地发展规划，建在方便群众使用的地区，原则上不能建在学校等不便向公众全天开放的地方，并与乡村绿化、美化相结合，起到改善环境和面貌的作用。各级体育部门要充分调动各方积极性，保证体育场地设施的长期使用、维护和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周密部署，严格验收。</w:t>
      </w:r>
      <w:r>
        <w:rPr>
          <w:rFonts w:hint="eastAsia" w:ascii="仿宋_GB2312" w:hAnsi="仿宋_GB2312" w:eastAsia="仿宋_GB2312" w:cs="仿宋_GB2312"/>
          <w:color w:val="auto"/>
          <w:sz w:val="32"/>
          <w:szCs w:val="32"/>
        </w:rPr>
        <w:t>各级体育部门要明确思路，规范程序，确保每个工程项目按期、保质建成。</w:t>
      </w:r>
      <w:r>
        <w:rPr>
          <w:rFonts w:hint="eastAsia" w:ascii="仿宋_GB2312" w:hAnsi="仿宋_GB2312" w:eastAsia="仿宋_GB2312" w:cs="仿宋_GB2312"/>
          <w:color w:val="auto"/>
          <w:sz w:val="32"/>
          <w:szCs w:val="32"/>
          <w:lang w:eastAsia="zh-CN"/>
        </w:rPr>
        <w:t>计划下达后，各地要按照计划安排建设的内容组织实施，不能自行调整项目建设地址和内容。如因特殊情况需要更改项目地址的，需于</w:t>
      </w:r>
      <w:r>
        <w:rPr>
          <w:rFonts w:hint="eastAsia" w:ascii="仿宋_GB2312" w:hAnsi="仿宋_GB2312" w:eastAsia="仿宋_GB2312" w:cs="仿宋_GB2312"/>
          <w:color w:val="auto"/>
          <w:sz w:val="32"/>
          <w:szCs w:val="32"/>
          <w:lang w:val="en-US" w:eastAsia="zh-CN"/>
        </w:rPr>
        <w:t>2020年5月30日前</w:t>
      </w:r>
      <w:r>
        <w:rPr>
          <w:rFonts w:hint="eastAsia" w:ascii="仿宋_GB2312" w:hAnsi="仿宋_GB2312" w:eastAsia="仿宋_GB2312" w:cs="仿宋_GB2312"/>
          <w:color w:val="auto"/>
          <w:sz w:val="32"/>
          <w:szCs w:val="32"/>
          <w:lang w:eastAsia="zh-CN"/>
        </w:rPr>
        <w:t>报自治区体育局批准，</w:t>
      </w:r>
      <w:r>
        <w:rPr>
          <w:rFonts w:hint="eastAsia" w:ascii="仿宋_GB2312" w:hAnsi="仿宋_GB2312" w:eastAsia="仿宋_GB2312" w:cs="仿宋_GB2312"/>
          <w:color w:val="auto"/>
          <w:sz w:val="32"/>
          <w:szCs w:val="32"/>
          <w:u w:val="none"/>
          <w:lang w:eastAsia="zh-CN"/>
        </w:rPr>
        <w:t>获得批准后方可更改项目地址</w:t>
      </w:r>
      <w:r>
        <w:rPr>
          <w:rFonts w:hint="eastAsia" w:ascii="仿宋_GB2312" w:hAnsi="仿宋_GB2312" w:eastAsia="仿宋_GB2312" w:cs="仿宋_GB2312"/>
          <w:color w:val="auto"/>
          <w:sz w:val="32"/>
          <w:szCs w:val="32"/>
          <w:lang w:eastAsia="zh-CN"/>
        </w:rPr>
        <w:t>。该项目实施情况，将作为后续为民办实事项目资金安排的重要参考，凡出现未按照项目要求擅自更改项目地址、未在规定时间内完工、不符合建设内容和标准等情况的，自治区体育局将视情况减少当地后续年度项目资金的安排。</w:t>
      </w:r>
      <w:r>
        <w:rPr>
          <w:rFonts w:hint="eastAsia" w:ascii="仿宋_GB2312" w:hAnsi="仿宋_GB2312" w:eastAsia="仿宋_GB2312" w:cs="仿宋_GB2312"/>
          <w:color w:val="auto"/>
          <w:sz w:val="32"/>
          <w:szCs w:val="32"/>
        </w:rPr>
        <w:t>工程完工后，各市体育</w:t>
      </w:r>
      <w:r>
        <w:rPr>
          <w:rFonts w:hint="eastAsia" w:ascii="仿宋_GB2312" w:hAnsi="仿宋_GB2312" w:eastAsia="仿宋_GB2312" w:cs="仿宋_GB2312"/>
          <w:color w:val="auto"/>
          <w:sz w:val="32"/>
          <w:szCs w:val="32"/>
          <w:lang w:eastAsia="zh-CN"/>
        </w:rPr>
        <w:t>行政主管部门</w:t>
      </w:r>
      <w:r>
        <w:rPr>
          <w:rFonts w:hint="eastAsia" w:ascii="仿宋_GB2312" w:hAnsi="仿宋_GB2312" w:eastAsia="仿宋_GB2312" w:cs="仿宋_GB2312"/>
          <w:color w:val="auto"/>
          <w:sz w:val="32"/>
          <w:szCs w:val="32"/>
        </w:rPr>
        <w:t>要做好</w:t>
      </w:r>
      <w:r>
        <w:rPr>
          <w:rFonts w:hint="eastAsia" w:ascii="仿宋_GB2312" w:hAnsi="仿宋_GB2312" w:eastAsia="仿宋_GB2312" w:cs="仿宋_GB2312"/>
          <w:color w:val="auto"/>
          <w:sz w:val="32"/>
          <w:szCs w:val="32"/>
          <w:lang w:eastAsia="zh-CN"/>
        </w:rPr>
        <w:t>自查</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并接受</w:t>
      </w:r>
      <w:r>
        <w:rPr>
          <w:rFonts w:hint="eastAsia" w:ascii="仿宋_GB2312" w:hAnsi="仿宋_GB2312" w:eastAsia="仿宋_GB2312" w:cs="仿宋_GB2312"/>
          <w:color w:val="auto"/>
          <w:sz w:val="32"/>
          <w:szCs w:val="32"/>
        </w:rPr>
        <w:t>自治区体育局组织第三方机构实地检查，对不能按要求完成和出现其他问题的单位，</w:t>
      </w:r>
      <w:r>
        <w:rPr>
          <w:rFonts w:hint="eastAsia" w:ascii="仿宋_GB2312" w:hAnsi="仿宋_GB2312" w:eastAsia="仿宋_GB2312" w:cs="仿宋_GB2312"/>
          <w:color w:val="auto"/>
          <w:sz w:val="32"/>
          <w:szCs w:val="32"/>
          <w:lang w:eastAsia="zh-CN"/>
        </w:rPr>
        <w:t>将收回</w:t>
      </w:r>
      <w:r>
        <w:rPr>
          <w:rFonts w:hint="eastAsia" w:ascii="仿宋_GB2312" w:hAnsi="仿宋_GB2312" w:eastAsia="仿宋_GB2312" w:cs="仿宋_GB2312"/>
          <w:color w:val="auto"/>
          <w:sz w:val="32"/>
          <w:szCs w:val="32"/>
        </w:rPr>
        <w:t>项目资金补助。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val="0"/>
          <w:color w:val="auto"/>
          <w:sz w:val="32"/>
          <w:szCs w:val="32"/>
          <w:lang w:eastAsia="zh-CN"/>
        </w:rPr>
        <w:t>（四）</w:t>
      </w:r>
      <w:r>
        <w:rPr>
          <w:rFonts w:hint="eastAsia" w:ascii="楷体_GB2312" w:hAnsi="楷体_GB2312" w:eastAsia="楷体_GB2312" w:cs="楷体_GB2312"/>
          <w:b w:val="0"/>
          <w:bCs w:val="0"/>
          <w:color w:val="auto"/>
          <w:sz w:val="32"/>
          <w:szCs w:val="32"/>
        </w:rPr>
        <w:t>做好台账，及时报送。</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年为民办实事全民健身工程项目将列入20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年设区市绩效考核范围，请各市体育</w:t>
      </w:r>
      <w:r>
        <w:rPr>
          <w:rFonts w:hint="eastAsia" w:ascii="仿宋_GB2312" w:hAnsi="仿宋_GB2312" w:eastAsia="仿宋_GB2312" w:cs="仿宋_GB2312"/>
          <w:color w:val="auto"/>
          <w:sz w:val="32"/>
          <w:szCs w:val="32"/>
          <w:lang w:eastAsia="zh-CN"/>
        </w:rPr>
        <w:t>行政主管部门</w:t>
      </w:r>
      <w:r>
        <w:rPr>
          <w:rFonts w:hint="eastAsia" w:ascii="仿宋_GB2312" w:hAnsi="仿宋_GB2312" w:eastAsia="仿宋_GB2312" w:cs="仿宋_GB2312"/>
          <w:color w:val="auto"/>
          <w:sz w:val="32"/>
          <w:szCs w:val="32"/>
        </w:rPr>
        <w:t>注意收集项目完成台账，及时报送至自治区体育局，相关要求另行通知。</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七、重要说明</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val="0"/>
          <w:bCs w:val="0"/>
          <w:color w:val="auto"/>
          <w:kern w:val="2"/>
          <w:sz w:val="32"/>
          <w:szCs w:val="32"/>
          <w:lang w:val="en-US" w:eastAsia="zh-CN" w:bidi="ar-SA"/>
        </w:rPr>
        <w:t>（一）</w:t>
      </w:r>
      <w:r>
        <w:rPr>
          <w:rFonts w:hint="eastAsia" w:ascii="仿宋_GB2312" w:hAnsi="仿宋_GB2312" w:eastAsia="仿宋_GB2312" w:cs="仿宋_GB2312"/>
          <w:b w:val="0"/>
          <w:bCs w:val="0"/>
          <w:color w:val="auto"/>
          <w:sz w:val="32"/>
          <w:szCs w:val="32"/>
          <w:lang w:val="en-US" w:eastAsia="zh-CN"/>
        </w:rPr>
        <w:t>该</w:t>
      </w:r>
      <w:r>
        <w:rPr>
          <w:rFonts w:hint="eastAsia" w:ascii="仿宋_GB2312" w:hAnsi="仿宋_GB2312" w:eastAsia="仿宋_GB2312" w:cs="仿宋_GB2312"/>
          <w:b w:val="0"/>
          <w:bCs w:val="0"/>
          <w:color w:val="auto"/>
          <w:sz w:val="32"/>
          <w:szCs w:val="32"/>
          <w:lang w:eastAsia="zh-CN"/>
        </w:rPr>
        <w:t>项目纳入年度设区市绩效考核，本建设方案是进行验收、给予补助和各市体育行政主管部门绩效考核、设区市绩效考核的主要依据，所有项目必须严格按照建设要求进行实施。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 w:hAnsi="仿宋" w:eastAsia="仿宋" w:cs="仿宋"/>
          <w:i w:val="0"/>
          <w:caps w:val="0"/>
          <w:color w:val="auto"/>
          <w:spacing w:val="0"/>
          <w:sz w:val="32"/>
          <w:szCs w:val="32"/>
          <w:shd w:val="clear" w:fill="FFFFFF"/>
        </w:rPr>
        <w:t>进一步完善</w:t>
      </w:r>
      <w:r>
        <w:rPr>
          <w:rStyle w:val="6"/>
          <w:rFonts w:hint="eastAsia" w:ascii="仿宋" w:hAnsi="仿宋" w:eastAsia="仿宋" w:cs="仿宋"/>
          <w:i w:val="0"/>
          <w:caps w:val="0"/>
          <w:color w:val="auto"/>
          <w:spacing w:val="0"/>
          <w:sz w:val="32"/>
          <w:szCs w:val="32"/>
          <w:shd w:val="clear" w:fill="FFFFFF"/>
        </w:rPr>
        <w:t>工作</w:t>
      </w:r>
      <w:r>
        <w:rPr>
          <w:rFonts w:hint="eastAsia" w:ascii="仿宋" w:hAnsi="仿宋" w:eastAsia="仿宋" w:cs="仿宋"/>
          <w:i w:val="0"/>
          <w:caps w:val="0"/>
          <w:color w:val="auto"/>
          <w:spacing w:val="0"/>
          <w:sz w:val="32"/>
          <w:szCs w:val="32"/>
          <w:shd w:val="clear" w:fill="FFFFFF"/>
        </w:rPr>
        <w:t>联系</w:t>
      </w:r>
      <w:r>
        <w:rPr>
          <w:rStyle w:val="6"/>
          <w:rFonts w:hint="eastAsia" w:ascii="仿宋" w:hAnsi="仿宋" w:eastAsia="仿宋" w:cs="仿宋"/>
          <w:i w:val="0"/>
          <w:caps w:val="0"/>
          <w:color w:val="auto"/>
          <w:spacing w:val="0"/>
          <w:sz w:val="32"/>
          <w:szCs w:val="32"/>
          <w:shd w:val="clear" w:fill="FFFFFF"/>
        </w:rPr>
        <w:t>沟通</w:t>
      </w:r>
      <w:r>
        <w:rPr>
          <w:rFonts w:hint="eastAsia" w:ascii="仿宋" w:hAnsi="仿宋" w:eastAsia="仿宋" w:cs="仿宋"/>
          <w:i w:val="0"/>
          <w:caps w:val="0"/>
          <w:color w:val="auto"/>
          <w:spacing w:val="0"/>
          <w:sz w:val="32"/>
          <w:szCs w:val="32"/>
          <w:shd w:val="clear" w:fill="FFFFFF"/>
        </w:rPr>
        <w:t>机制。</w:t>
      </w:r>
      <w:r>
        <w:rPr>
          <w:rFonts w:hint="eastAsia" w:ascii="仿宋_GB2312" w:hAnsi="仿宋_GB2312" w:eastAsia="仿宋_GB2312" w:cs="仿宋_GB2312"/>
          <w:color w:val="auto"/>
          <w:sz w:val="32"/>
          <w:szCs w:val="32"/>
        </w:rPr>
        <w:t>请相关部门</w:t>
      </w:r>
      <w:r>
        <w:rPr>
          <w:rFonts w:hint="eastAsia" w:ascii="仿宋_GB2312" w:hAnsi="仿宋_GB2312" w:eastAsia="仿宋_GB2312" w:cs="仿宋_GB2312"/>
          <w:color w:val="auto"/>
          <w:sz w:val="32"/>
          <w:szCs w:val="32"/>
          <w:lang w:eastAsia="zh-CN"/>
        </w:rPr>
        <w:t>在项目实施中如</w:t>
      </w:r>
      <w:r>
        <w:rPr>
          <w:rStyle w:val="6"/>
          <w:rFonts w:hint="eastAsia" w:ascii="仿宋" w:hAnsi="仿宋" w:eastAsia="仿宋" w:cs="仿宋"/>
          <w:i w:val="0"/>
          <w:caps w:val="0"/>
          <w:color w:val="auto"/>
          <w:spacing w:val="0"/>
          <w:sz w:val="32"/>
          <w:szCs w:val="32"/>
          <w:shd w:val="clear" w:fill="FFFFFF"/>
        </w:rPr>
        <w:t>遇到问题</w:t>
      </w:r>
      <w:r>
        <w:rPr>
          <w:rStyle w:val="6"/>
          <w:rFonts w:hint="eastAsia" w:ascii="仿宋" w:hAnsi="仿宋" w:eastAsia="仿宋" w:cs="仿宋"/>
          <w:i w:val="0"/>
          <w:caps w:val="0"/>
          <w:color w:val="auto"/>
          <w:spacing w:val="0"/>
          <w:sz w:val="32"/>
          <w:szCs w:val="32"/>
          <w:shd w:val="clear" w:fill="FFFFFF"/>
          <w:lang w:eastAsia="zh-CN"/>
        </w:rPr>
        <w:t>，要</w:t>
      </w:r>
      <w:r>
        <w:rPr>
          <w:rFonts w:hint="eastAsia" w:ascii="仿宋" w:hAnsi="仿宋" w:eastAsia="仿宋" w:cs="仿宋"/>
          <w:i w:val="0"/>
          <w:caps w:val="0"/>
          <w:color w:val="auto"/>
          <w:spacing w:val="0"/>
          <w:sz w:val="32"/>
          <w:szCs w:val="32"/>
          <w:shd w:val="clear" w:fill="FFFFFF"/>
        </w:rPr>
        <w:t>及时反馈、</w:t>
      </w:r>
      <w:r>
        <w:rPr>
          <w:rStyle w:val="6"/>
          <w:rFonts w:hint="eastAsia" w:ascii="仿宋" w:hAnsi="仿宋" w:eastAsia="仿宋" w:cs="仿宋"/>
          <w:i w:val="0"/>
          <w:caps w:val="0"/>
          <w:color w:val="auto"/>
          <w:spacing w:val="0"/>
          <w:sz w:val="32"/>
          <w:szCs w:val="32"/>
          <w:shd w:val="clear" w:fill="FFFFFF"/>
        </w:rPr>
        <w:t>及时沟通</w:t>
      </w:r>
      <w:r>
        <w:rPr>
          <w:rFonts w:hint="eastAsia" w:ascii="仿宋" w:hAnsi="仿宋" w:eastAsia="仿宋" w:cs="仿宋"/>
          <w:i w:val="0"/>
          <w:caps w:val="0"/>
          <w:color w:val="auto"/>
          <w:spacing w:val="0"/>
          <w:sz w:val="32"/>
          <w:szCs w:val="32"/>
          <w:shd w:val="clear" w:fill="FFFFFF"/>
        </w:rPr>
        <w:t>、及时处理</w:t>
      </w:r>
      <w:r>
        <w:rPr>
          <w:rFonts w:hint="eastAsia" w:ascii="仿宋" w:hAnsi="仿宋" w:eastAsia="仿宋" w:cs="仿宋"/>
          <w:i w:val="0"/>
          <w:caps w:val="0"/>
          <w:color w:val="auto"/>
          <w:spacing w:val="0"/>
          <w:sz w:val="32"/>
          <w:szCs w:val="32"/>
          <w:shd w:val="clear" w:fill="FFFFFF"/>
          <w:lang w:eastAsia="zh-CN"/>
        </w:rPr>
        <w:t>，否则</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eastAsia="zh-CN"/>
        </w:rPr>
        <w:t>自行</w:t>
      </w:r>
      <w:r>
        <w:rPr>
          <w:rFonts w:hint="eastAsia" w:ascii="仿宋_GB2312" w:hAnsi="仿宋_GB2312" w:eastAsia="仿宋_GB2312" w:cs="仿宋_GB2312"/>
          <w:color w:val="auto"/>
          <w:sz w:val="32"/>
          <w:szCs w:val="32"/>
        </w:rPr>
        <w:t>承担</w:t>
      </w:r>
      <w:r>
        <w:rPr>
          <w:rFonts w:hint="eastAsia" w:ascii="仿宋_GB2312" w:hAnsi="仿宋_GB2312" w:eastAsia="仿宋_GB2312" w:cs="仿宋_GB2312"/>
          <w:color w:val="auto"/>
          <w:sz w:val="32"/>
          <w:szCs w:val="32"/>
          <w:lang w:eastAsia="zh-CN"/>
        </w:rPr>
        <w:t>由此造成的后果和</w:t>
      </w:r>
      <w:r>
        <w:rPr>
          <w:rFonts w:hint="eastAsia" w:ascii="仿宋_GB2312" w:hAnsi="仿宋_GB2312" w:eastAsia="仿宋_GB2312" w:cs="仿宋_GB2312"/>
          <w:color w:val="auto"/>
          <w:sz w:val="32"/>
          <w:szCs w:val="32"/>
        </w:rPr>
        <w:t>主要责任。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原则上，各项目点采购的篮球架</w:t>
      </w:r>
      <w:r>
        <w:rPr>
          <w:rFonts w:hint="eastAsia" w:ascii="仿宋_GB2312" w:hAnsi="仿宋_GB2312" w:eastAsia="仿宋_GB2312" w:cs="仿宋_GB2312"/>
          <w:color w:val="auto"/>
          <w:sz w:val="32"/>
          <w:szCs w:val="32"/>
          <w:lang w:eastAsia="zh-CN"/>
        </w:rPr>
        <w:t>与器材</w:t>
      </w:r>
      <w:r>
        <w:rPr>
          <w:rFonts w:hint="eastAsia" w:ascii="仿宋_GB2312" w:hAnsi="仿宋_GB2312" w:eastAsia="仿宋_GB2312" w:cs="仿宋_GB2312"/>
          <w:color w:val="auto"/>
          <w:sz w:val="32"/>
          <w:szCs w:val="32"/>
        </w:rPr>
        <w:t>须符合新国标要求，投保产品质量险和包含第三者责任险、意外伤害险的险种，如未经过国体认证中心认证的，需提供符合新国标要求的证明材料。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对于完成项目建设任务并可以接受检查验收</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市，可以提前上报群体处，自治区体育局将</w:t>
      </w:r>
      <w:r>
        <w:rPr>
          <w:rFonts w:hint="eastAsia" w:ascii="仿宋_GB2312" w:hAnsi="仿宋_GB2312" w:eastAsia="仿宋_GB2312" w:cs="仿宋_GB2312"/>
          <w:color w:val="auto"/>
          <w:sz w:val="32"/>
          <w:szCs w:val="32"/>
          <w:lang w:eastAsia="zh-CN"/>
        </w:rPr>
        <w:t>根据实际情况</w:t>
      </w:r>
      <w:r>
        <w:rPr>
          <w:rFonts w:hint="eastAsia" w:ascii="仿宋_GB2312" w:hAnsi="仿宋_GB2312" w:eastAsia="仿宋_GB2312" w:cs="仿宋_GB2312"/>
          <w:color w:val="auto"/>
          <w:sz w:val="32"/>
          <w:szCs w:val="32"/>
        </w:rPr>
        <w:t>安排人员实地检查验收。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w:t>
      </w:r>
      <w:r>
        <w:rPr>
          <w:color w:val="auto"/>
        </w:rPr>
        <w:fldChar w:fldCharType="begin"/>
      </w:r>
      <w:r>
        <w:rPr>
          <w:color w:val="auto"/>
        </w:rPr>
        <w:instrText xml:space="preserve"> HYPERLINK "mailto:本通知的内容及有关表格，可在gxtyjqtc@163.com（密码20080808）下载。" </w:instrText>
      </w:r>
      <w:r>
        <w:rPr>
          <w:color w:val="auto"/>
        </w:rPr>
        <w:fldChar w:fldCharType="separate"/>
      </w:r>
      <w:r>
        <w:rPr>
          <w:rFonts w:hint="eastAsia" w:ascii="仿宋_GB2312" w:hAnsi="仿宋_GB2312" w:eastAsia="仿宋_GB2312" w:cs="仿宋_GB2312"/>
          <w:color w:val="auto"/>
          <w:sz w:val="32"/>
          <w:szCs w:val="32"/>
        </w:rPr>
        <w:t>本通知的内容，可在自治区体育局官网“</w:t>
      </w:r>
      <w:r>
        <w:rPr>
          <w:rFonts w:hint="eastAsia" w:ascii="仿宋_GB2312" w:hAnsi="仿宋_GB2312" w:eastAsia="仿宋_GB2312" w:cs="仿宋_GB2312"/>
          <w:color w:val="auto"/>
          <w:sz w:val="32"/>
          <w:szCs w:val="32"/>
          <w:lang w:eastAsia="zh-CN"/>
        </w:rPr>
        <w:t>政务公开</w:t>
      </w:r>
      <w:r>
        <w:rPr>
          <w:rFonts w:hint="eastAsia" w:ascii="仿宋_GB2312" w:hAnsi="仿宋_GB2312" w:eastAsia="仿宋_GB2312" w:cs="仿宋_GB2312"/>
          <w:color w:val="auto"/>
          <w:sz w:val="32"/>
          <w:szCs w:val="32"/>
        </w:rPr>
        <w:t>”下载</w:t>
      </w:r>
      <w:r>
        <w:rPr>
          <w:rFonts w:hint="eastAsia" w:ascii="仿宋_GB2312" w:hAnsi="仿宋_GB2312" w:eastAsia="仿宋_GB2312" w:cs="仿宋_GB2312"/>
          <w:color w:val="auto"/>
          <w:sz w:val="32"/>
          <w:szCs w:val="32"/>
          <w:lang w:eastAsia="zh-CN"/>
        </w:rPr>
        <w:t>了解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end"/>
      </w:r>
    </w:p>
    <w:p>
      <w:pPr>
        <w:pStyle w:val="2"/>
        <w:keepNext w:val="0"/>
        <w:keepLines w:val="0"/>
        <w:pageBreakBefore w:val="0"/>
        <w:widowControl w:val="0"/>
        <w:kinsoku/>
        <w:wordWrap/>
        <w:overflowPunct/>
        <w:topLinePunct w:val="0"/>
        <w:autoSpaceDE/>
        <w:autoSpaceDN/>
        <w:bidi w:val="0"/>
        <w:adjustRightInd/>
        <w:snapToGrid/>
        <w:spacing w:before="0" w:after="0" w:line="580" w:lineRule="exact"/>
        <w:jc w:val="both"/>
        <w:textAlignment w:val="auto"/>
        <w:rPr>
          <w:rFonts w:ascii="仿宋_GB2312" w:hAnsi="仿宋_GB2312" w:eastAsia="仿宋_GB2312" w:cs="仿宋_GB2312"/>
          <w:color w:val="auto"/>
        </w:rPr>
      </w:pPr>
      <w:r>
        <w:rPr>
          <w:rFonts w:hint="eastAsia" w:ascii="仿宋_GB2312" w:hAnsi="仿宋_GB2312" w:eastAsia="仿宋_GB2312" w:cs="仿宋_GB2312"/>
          <w:b w:val="0"/>
          <w:bCs w:val="0"/>
          <w:color w:val="auto"/>
          <w:sz w:val="32"/>
          <w:szCs w:val="32"/>
        </w:rPr>
        <w:t xml:space="preserve">    </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六</w:t>
      </w:r>
      <w:r>
        <w:rPr>
          <w:rFonts w:hint="eastAsia" w:ascii="楷体_GB2312" w:hAnsi="楷体_GB2312" w:eastAsia="楷体_GB2312" w:cs="楷体_GB2312"/>
          <w:b w:val="0"/>
          <w:bCs w:val="0"/>
          <w:color w:val="auto"/>
          <w:sz w:val="32"/>
          <w:szCs w:val="32"/>
        </w:rPr>
        <w:t>）</w:t>
      </w:r>
      <w:r>
        <w:rPr>
          <w:rFonts w:hint="eastAsia" w:ascii="仿宋_GB2312" w:hAnsi="仿宋_GB2312" w:eastAsia="仿宋_GB2312" w:cs="仿宋_GB2312"/>
          <w:b w:val="0"/>
          <w:bCs w:val="0"/>
          <w:color w:val="auto"/>
          <w:sz w:val="32"/>
          <w:szCs w:val="32"/>
        </w:rPr>
        <w:t>自治区体育局对项目建设有最终解释权。</w:t>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eastAsia="宋体"/>
          <w:color w:val="auto"/>
          <w:lang w:val="en-US" w:eastAsia="zh-CN"/>
        </w:rPr>
      </w:pPr>
      <w:r>
        <w:rPr>
          <w:rFonts w:hint="eastAsia"/>
          <w:color w:val="auto"/>
          <w:lang w:val="en-US" w:eastAsia="zh-CN"/>
        </w:rPr>
        <w:t xml:space="preserve">                           </w:t>
      </w: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pStyle w:val="2"/>
        <w:spacing w:before="0" w:after="0"/>
        <w:rPr>
          <w:rFonts w:ascii="仿宋_GB2312" w:hAnsi="仿宋_GB2312" w:eastAsia="仿宋_GB2312" w:cs="仿宋_GB2312"/>
          <w:color w:val="auto"/>
          <w:sz w:val="32"/>
          <w:szCs w:val="32"/>
        </w:rPr>
      </w:pPr>
    </w:p>
    <w:p>
      <w:pPr>
        <w:pStyle w:val="2"/>
        <w:spacing w:before="0" w:after="0" w:line="640" w:lineRule="exact"/>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20</w:t>
      </w:r>
      <w:r>
        <w:rPr>
          <w:rFonts w:hint="eastAsia" w:ascii="方正小标宋_GBK" w:hAnsi="方正小标宋_GBK" w:eastAsia="方正小标宋_GBK" w:cs="方正小标宋_GBK"/>
          <w:b w:val="0"/>
          <w:bCs w:val="0"/>
          <w:color w:val="auto"/>
          <w:sz w:val="44"/>
          <w:szCs w:val="44"/>
          <w:lang w:val="en-US" w:eastAsia="zh-CN"/>
        </w:rPr>
        <w:t>20</w:t>
      </w:r>
      <w:r>
        <w:rPr>
          <w:rFonts w:hint="eastAsia" w:ascii="方正小标宋_GBK" w:hAnsi="方正小标宋_GBK" w:eastAsia="方正小标宋_GBK" w:cs="方正小标宋_GBK"/>
          <w:b w:val="0"/>
          <w:bCs w:val="0"/>
          <w:color w:val="auto"/>
          <w:sz w:val="44"/>
          <w:szCs w:val="44"/>
        </w:rPr>
        <w:t>年为民办实事全民健身工程村（屯）级</w:t>
      </w:r>
    </w:p>
    <w:p>
      <w:pPr>
        <w:pStyle w:val="2"/>
        <w:spacing w:before="0" w:after="0" w:line="640" w:lineRule="exact"/>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篮球场项目名单</w:t>
      </w:r>
    </w:p>
    <w:p>
      <w:pPr>
        <w:rPr>
          <w:color w:val="auto"/>
        </w:rPr>
      </w:pPr>
    </w:p>
    <w:p>
      <w:pPr>
        <w:rPr>
          <w:color w:val="auto"/>
        </w:rPr>
      </w:pPr>
    </w:p>
    <w:tbl>
      <w:tblPr>
        <w:tblStyle w:val="7"/>
        <w:tblW w:w="8980" w:type="dxa"/>
        <w:jc w:val="center"/>
        <w:tblInd w:w="-53" w:type="dxa"/>
        <w:shd w:val="clear" w:color="auto" w:fill="auto"/>
        <w:tblLayout w:type="fixed"/>
        <w:tblCellMar>
          <w:top w:w="0" w:type="dxa"/>
          <w:left w:w="0" w:type="dxa"/>
          <w:bottom w:w="0" w:type="dxa"/>
          <w:right w:w="0" w:type="dxa"/>
        </w:tblCellMar>
      </w:tblPr>
      <w:tblGrid>
        <w:gridCol w:w="968"/>
        <w:gridCol w:w="5229"/>
        <w:gridCol w:w="1129"/>
        <w:gridCol w:w="1654"/>
      </w:tblGrid>
      <w:tr>
        <w:tblPrEx>
          <w:shd w:val="clear" w:color="auto" w:fill="auto"/>
          <w:tblLayout w:type="fixed"/>
          <w:tblCellMar>
            <w:top w:w="0" w:type="dxa"/>
            <w:left w:w="0" w:type="dxa"/>
            <w:bottom w:w="0" w:type="dxa"/>
            <w:right w:w="0" w:type="dxa"/>
          </w:tblCellMar>
        </w:tblPrEx>
        <w:trPr>
          <w:trHeight w:val="995"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项目地址</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数量（个）</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补助经费</w:t>
            </w:r>
            <w:r>
              <w:rPr>
                <w:rFonts w:hint="eastAsia" w:ascii="宋体" w:hAnsi="宋体" w:eastAsia="宋体" w:cs="宋体"/>
                <w:b/>
                <w:i w:val="0"/>
                <w:color w:val="auto"/>
                <w:kern w:val="0"/>
                <w:sz w:val="21"/>
                <w:szCs w:val="21"/>
                <w:u w:val="none"/>
                <w:lang w:val="en-US" w:eastAsia="zh-CN" w:bidi="ar"/>
              </w:rPr>
              <w:br w:type="textWrapping"/>
            </w:r>
            <w:r>
              <w:rPr>
                <w:rFonts w:hint="eastAsia" w:ascii="宋体" w:hAnsi="宋体" w:eastAsia="宋体" w:cs="宋体"/>
                <w:b/>
                <w:i w:val="0"/>
                <w:color w:val="auto"/>
                <w:kern w:val="0"/>
                <w:sz w:val="21"/>
                <w:szCs w:val="21"/>
                <w:u w:val="none"/>
                <w:lang w:val="en-US" w:eastAsia="zh-CN" w:bidi="ar"/>
              </w:rPr>
              <w:t>（万元）</w:t>
            </w:r>
          </w:p>
        </w:tc>
      </w:tr>
      <w:tr>
        <w:tblPrEx>
          <w:tblLayout w:type="fixed"/>
          <w:tblCellMar>
            <w:top w:w="0" w:type="dxa"/>
            <w:left w:w="0" w:type="dxa"/>
            <w:bottom w:w="0" w:type="dxa"/>
            <w:right w:w="0" w:type="dxa"/>
          </w:tblCellMar>
        </w:tblPrEx>
        <w:trPr>
          <w:trHeight w:val="679" w:hRule="atLeast"/>
          <w:jc w:val="center"/>
        </w:trPr>
        <w:tc>
          <w:tcPr>
            <w:tcW w:w="61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全区总计</w:t>
            </w:r>
          </w:p>
        </w:tc>
        <w:tc>
          <w:tcPr>
            <w:tcW w:w="112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156</w:t>
            </w:r>
          </w:p>
        </w:tc>
        <w:tc>
          <w:tcPr>
            <w:tcW w:w="165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780</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南宁市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30"/>
                <w:szCs w:val="30"/>
                <w:u w:val="none"/>
              </w:rPr>
            </w:pPr>
            <w:r>
              <w:rPr>
                <w:rFonts w:hint="eastAsia" w:ascii="仿宋_GB2312" w:hAnsi="仿宋_GB2312" w:eastAsia="仿宋_GB2312" w:cs="仿宋_GB2312"/>
                <w:b/>
                <w:i w:val="0"/>
                <w:color w:val="auto"/>
                <w:kern w:val="0"/>
                <w:sz w:val="30"/>
                <w:szCs w:val="30"/>
                <w:u w:val="none"/>
                <w:lang w:val="en-US" w:eastAsia="zh-CN" w:bidi="ar"/>
              </w:rPr>
              <w:t>16</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30"/>
                <w:szCs w:val="30"/>
                <w:u w:val="none"/>
              </w:rPr>
            </w:pPr>
            <w:r>
              <w:rPr>
                <w:rFonts w:hint="eastAsia" w:ascii="仿宋_GB2312" w:hAnsi="仿宋_GB2312" w:eastAsia="仿宋_GB2312" w:cs="仿宋_GB2312"/>
                <w:b/>
                <w:i w:val="0"/>
                <w:color w:val="auto"/>
                <w:kern w:val="0"/>
                <w:sz w:val="30"/>
                <w:szCs w:val="30"/>
                <w:u w:val="none"/>
                <w:lang w:val="en-US" w:eastAsia="zh-CN" w:bidi="ar"/>
              </w:rPr>
              <w:t>80</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兴宁区三塘镇那笔村上团马坡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兴宁区三塘镇同仁村那远坡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武鸣区灵马镇义龙二队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武鸣区灵马镇良安五队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邕宁区那楼镇屯良村那棉坡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邕宁区那楼镇罗马村杨来坡</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马山县周鹿镇三星村高奥屯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马山县加方乡加方社区新南街二队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马山县周鹿镇坛利村六利屯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隆安县都结乡荣朋村枯批屯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隆安县都结乡同乐村古文屯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隆安县城厢镇四兴村那造屯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横县校椅镇韦村村委三清屯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横县校椅镇韦村村委校椅屯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上林县乔贤镇恭睦村塘坊庄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宾阳县新桥镇甘村村委欧塘村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柳州市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30"/>
                <w:szCs w:val="30"/>
                <w:u w:val="none"/>
              </w:rPr>
            </w:pPr>
            <w:r>
              <w:rPr>
                <w:rFonts w:hint="eastAsia" w:ascii="仿宋_GB2312" w:hAnsi="仿宋_GB2312" w:eastAsia="仿宋_GB2312" w:cs="仿宋_GB2312"/>
                <w:b/>
                <w:i w:val="0"/>
                <w:color w:val="auto"/>
                <w:kern w:val="0"/>
                <w:sz w:val="30"/>
                <w:szCs w:val="30"/>
                <w:u w:val="none"/>
                <w:lang w:val="en-US" w:eastAsia="zh-CN" w:bidi="ar"/>
              </w:rPr>
              <w:t>17</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30"/>
                <w:szCs w:val="30"/>
                <w:u w:val="none"/>
              </w:rPr>
            </w:pPr>
            <w:r>
              <w:rPr>
                <w:rFonts w:hint="eastAsia" w:ascii="仿宋_GB2312" w:hAnsi="仿宋_GB2312" w:eastAsia="仿宋_GB2312" w:cs="仿宋_GB2312"/>
                <w:b/>
                <w:i w:val="0"/>
                <w:color w:val="auto"/>
                <w:kern w:val="0"/>
                <w:sz w:val="30"/>
                <w:szCs w:val="30"/>
                <w:u w:val="none"/>
                <w:lang w:val="en-US" w:eastAsia="zh-CN" w:bidi="ar"/>
              </w:rPr>
              <w:t>85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柳南区洛满镇顶建村外江屯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柳南区流山镇新隆村委长龙屯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柳北区石碑坪镇泗角村龙湾屯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柳北区长塘镇北岸村新河屯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柳江区百朋镇百朋村南阳屯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柳江区穿山镇根伦村根伦屯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鹿寨县鹿寨镇石路村水城屯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鹿寨县平山镇榨油村古椒屯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柳城县六塘镇三界村汪村屯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柳城县马山镇八甲村新村屯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融水县永乐镇洛西村地欧屯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融水县融水镇水东村新屋屯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融安县东起乡良村村良村屯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融安县长安镇红卫村上屯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三江县老堡乡曲村下曲屯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三江县老堡乡曲村上曲屯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三江县老堡乡老巴村新寨屯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桂林市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30"/>
                <w:szCs w:val="30"/>
                <w:u w:val="none"/>
              </w:rPr>
            </w:pPr>
            <w:r>
              <w:rPr>
                <w:rFonts w:hint="eastAsia" w:ascii="方正小标宋_GBK" w:hAnsi="方正小标宋_GBK" w:eastAsia="方正小标宋_GBK" w:cs="方正小标宋_GBK"/>
                <w:b w:val="0"/>
                <w:bCs/>
                <w:i w:val="0"/>
                <w:color w:val="auto"/>
                <w:kern w:val="0"/>
                <w:sz w:val="30"/>
                <w:szCs w:val="30"/>
                <w:u w:val="none"/>
                <w:lang w:val="en-US" w:eastAsia="zh-CN" w:bidi="ar"/>
              </w:rPr>
              <w:t>8</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30"/>
                <w:szCs w:val="30"/>
                <w:u w:val="none"/>
              </w:rPr>
            </w:pPr>
            <w:r>
              <w:rPr>
                <w:rFonts w:hint="eastAsia" w:ascii="方正小标宋_GBK" w:hAnsi="方正小标宋_GBK" w:eastAsia="方正小标宋_GBK" w:cs="方正小标宋_GBK"/>
                <w:b w:val="0"/>
                <w:bCs/>
                <w:i w:val="0"/>
                <w:color w:val="auto"/>
                <w:kern w:val="0"/>
                <w:sz w:val="30"/>
                <w:szCs w:val="30"/>
                <w:u w:val="none"/>
                <w:lang w:val="en-US" w:eastAsia="zh-CN" w:bidi="ar"/>
              </w:rPr>
              <w:t>40</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雁山区雁山镇莫家村委</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雁山区雁山镇竹园村委社门岭村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临桂区五通镇保宁村委下湾村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永福县龙江乡兴隆村委</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阳朔县葡萄镇福旺村委东瓜赛</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阳朔县高田镇安定村委大塘口村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兴安县溶江镇一甲村委通济村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荔浦市马岭镇永明村南村屯委</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梧州市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10</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50</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万秀区夏郢镇高才村高才小组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长洲区倒水镇龙富庆村村委</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龙圩区新地镇古令村上廨组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藤县古龙镇大村大山组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藤县塘步镇汗池村岳底片</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藤县太平镇柴咀村坊塘组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岑溪市水汶镇西河村河儿口组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蒙山县蒙山镇新联村黄桥组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苍梧县沙头镇深塘村那坪组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苍梧县梨埠镇清水中财村村委</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北海市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6</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30</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铁山港区南康镇社内村委会江仄自然村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铁山港区南康镇大塘村委会大井口自然村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铁山港区营盘镇石村村委会沙泥墩自然村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1838325</wp:posOffset>
                  </wp:positionH>
                  <wp:positionV relativeFrom="paragraph">
                    <wp:posOffset>38100</wp:posOffset>
                  </wp:positionV>
                  <wp:extent cx="228600" cy="190500"/>
                  <wp:effectExtent l="0" t="0" r="0" b="0"/>
                  <wp:wrapNone/>
                  <wp:docPr id="2" name="图片_1"/>
                  <wp:cNvGraphicFramePr/>
                  <a:graphic xmlns:a="http://schemas.openxmlformats.org/drawingml/2006/main">
                    <a:graphicData uri="http://schemas.openxmlformats.org/drawingml/2006/picture">
                      <pic:pic xmlns:pic="http://schemas.openxmlformats.org/drawingml/2006/picture">
                        <pic:nvPicPr>
                          <pic:cNvPr id="2" name="图片_1"/>
                          <pic:cNvPicPr/>
                        </pic:nvPicPr>
                        <pic:blipFill>
                          <a:blip/>
                          <a:stretch>
                            <a:fillRect/>
                          </a:stretch>
                        </pic:blipFill>
                        <pic:spPr>
                          <a:xfrm>
                            <a:off x="0" y="0"/>
                            <a:ext cx="228600" cy="190500"/>
                          </a:xfrm>
                          <a:prstGeom prst="rect">
                            <a:avLst/>
                          </a:prstGeom>
                          <a:noFill/>
                          <a:ln>
                            <a:noFill/>
                          </a:ln>
                        </pic:spPr>
                      </pic:pic>
                    </a:graphicData>
                  </a:graphic>
                </wp:anchor>
              </w:drawing>
            </w:r>
            <w:r>
              <w:rPr>
                <w:rFonts w:hint="eastAsia" w:ascii="仿宋_GB2312" w:hAnsi="仿宋_GB2312" w:eastAsia="仿宋_GB2312" w:cs="仿宋_GB2312"/>
                <w:i w:val="0"/>
                <w:color w:val="auto"/>
                <w:kern w:val="0"/>
                <w:sz w:val="24"/>
                <w:szCs w:val="24"/>
                <w:u w:val="none"/>
                <w:lang w:val="en-US" w:eastAsia="zh-CN" w:bidi="ar"/>
              </w:rPr>
              <w:t>合浦县沙岗镇西</w:t>
            </w:r>
            <w:r>
              <w:rPr>
                <w:rFonts w:hint="eastAsia" w:ascii="仿宋_GB2312" w:hAnsi="仿宋_GB2312" w:eastAsia="仿宋_GB2312" w:cs="仿宋_GB2312"/>
                <w:i w:val="0"/>
                <w:color w:val="auto"/>
                <w:kern w:val="0"/>
                <w:sz w:val="24"/>
                <w:szCs w:val="24"/>
                <w:u w:val="none"/>
                <w:lang w:val="en-US" w:eastAsia="zh-CN" w:bidi="ar"/>
              </w:rPr>
              <w:drawing>
                <wp:inline distT="0" distB="0" distL="114300" distR="114300">
                  <wp:extent cx="208280" cy="172085"/>
                  <wp:effectExtent l="0" t="0" r="1270" b="1841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7"/>
                          <a:stretch>
                            <a:fillRect/>
                          </a:stretch>
                        </pic:blipFill>
                        <pic:spPr>
                          <a:xfrm>
                            <a:off x="0" y="0"/>
                            <a:ext cx="208280" cy="172085"/>
                          </a:xfrm>
                          <a:prstGeom prst="rect">
                            <a:avLst/>
                          </a:prstGeom>
                        </pic:spPr>
                      </pic:pic>
                    </a:graphicData>
                  </a:graphic>
                </wp:inline>
              </w:drawing>
            </w:r>
            <w:r>
              <w:rPr>
                <w:rFonts w:hint="eastAsia" w:ascii="仿宋_GB2312" w:hAnsi="仿宋_GB2312" w:eastAsia="仿宋_GB2312" w:cs="仿宋_GB2312"/>
                <w:i w:val="0"/>
                <w:color w:val="auto"/>
                <w:kern w:val="0"/>
                <w:sz w:val="24"/>
                <w:szCs w:val="24"/>
                <w:u w:val="none"/>
                <w:lang w:val="en-US" w:eastAsia="zh-CN" w:bidi="ar"/>
              </w:rPr>
              <w:t>（dǔ）村委旁</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合浦县党江镇马头村十八沥村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合浦县西场镇镇海村委</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防城港市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3</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15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东兴市东兴镇江那村竹围组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防城区扶隆镇北基村瓦屋组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防城区茅岭镇大陶村大陶组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钦州市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7</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35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灵山县烟墩镇凤山村委会土地塘自然村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灵山县新圩镇白泥岭村委会3队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浦北县乐民镇平佳村委罗山村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浦北县北通镇兰田村委龙角塘村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钦南区东场镇上寮村坡心自然村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钦北区板城镇中心村委倒流村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钦北区大直镇天岩村委香那村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贵港市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8</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40</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港南区八塘街道木龙村牵马塘屯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港南区八塘街道振新村大竹根屯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港南区八塘街道新花村岭尾屯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港南区东津镇潘李村潘李小学</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港南区东津镇中和村罗山屯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平南县镇隆镇社垌村根竹山屯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桂平市金田镇新旺村古楞十三队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桂平市金田镇莫龙村十队许家庄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玉林市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10</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50</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福绵区新桥镇养心村14（陂拱）队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福绵区樟木镇旺老村9队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福绵区樟木镇新龙村上村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玉州区仁厚镇茂岑瓜地坡村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北流市塘岸镇金城村八组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兴业县沙塘镇合成村西成片</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兴业县沙塘镇五团村廖村自然村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博白县那卜镇名六村陈冲队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博白县大坝镇青山村那乜垌14队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容县县底镇冠堂村辛田队</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百色市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16</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80</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右江区龙川镇那银村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田东县作登瑶族乡陇桃村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乐业县逻沙乡党雄村大坨屯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乐业县新化镇皈里村板洪屯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田林县那比乡那腊村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田林县那比乡六邦村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田林县八桂乡平六村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田林县六隆镇周马村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田林县六隆镇太阳村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田林县潞城乡平合村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田林县乐里镇新建村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田林县乐里镇百花寨</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田林县乐里镇弄平村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田林县旧州镇广龙村那香屯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田林县浪平镇弄陀村弄欢屯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田林县浪平镇坳停村牛洞屯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贺州市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5</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25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八步区信都镇北津村凤尾寨</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八步区莲塘镇炭冲村曾屋排</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富川县富阳镇大围村委高寨村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钟山县清塘镇周岩村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昭平县走马镇裕路村山塘组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河池市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31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155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bookmarkStart w:id="0" w:name="_GoBack" w:colFirst="1" w:colLast="1"/>
            <w:r>
              <w:rPr>
                <w:rFonts w:hint="eastAsia" w:ascii="仿宋_GB2312" w:hAnsi="宋体" w:eastAsia="仿宋_GB2312" w:cs="仿宋_GB2312"/>
                <w:i w:val="0"/>
                <w:color w:val="auto"/>
                <w:kern w:val="0"/>
                <w:sz w:val="24"/>
                <w:szCs w:val="24"/>
                <w:u w:val="none"/>
                <w:lang w:val="en-US" w:eastAsia="zh-CN" w:bidi="ar"/>
              </w:rPr>
              <w:t>107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金城江区东江镇加辽社区江叶屯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金城江区六甲镇九怀村均洞屯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金城江区六圩镇板坝村中灵屯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金城江区侧岭乡塘子村马朝屯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宜州区庆远镇东屏村姚家甫屯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宜州区龙头乡德惠村上水屯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eastAsia="zh-CN"/>
              </w:rPr>
            </w:pPr>
            <w:r>
              <w:rPr>
                <w:rFonts w:hint="eastAsia" w:ascii="仿宋_GB2312" w:hAnsi="宋体" w:eastAsia="仿宋_GB2312" w:cs="仿宋_GB2312"/>
                <w:i w:val="0"/>
                <w:color w:val="auto"/>
                <w:sz w:val="24"/>
                <w:szCs w:val="24"/>
                <w:u w:val="none"/>
                <w:lang w:val="en-US" w:eastAsia="zh-CN"/>
              </w:rPr>
              <w:t>113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大化县大化镇双排村下舍屯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大化县贡川乡清坡村东方老好屯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南丹县城关镇更垌村东井屯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南丹县城关镇四山村三队屯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南丹县六寨镇弄撒村上昔屯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南丹县八圩瑶族乡八圩社区甲近屯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天峨县坡结乡玉里村扁祥屯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天峨县八腊乡老鹏村牙子坨屯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凤山县长洲镇板伦村拉达屯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凤山县平乐乡桑亭村闹年屯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凤山县砦牙乡平雅村那恩屯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凤山县金牙乡坡茶村第三组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环江县川山镇下干村下沙屯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环江县东兴镇笃雅村材料屯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东兰县三石镇纳合村弄凡屯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东兰县金谷乡隆明村莫林组</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东兰县花香乡乐廷村乐廷屯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巴马县百林乡那莫村中能屯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巴马县西山乡林览村京王屯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都安县地苏镇大定村三贯屯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都安县大兴镇太阳村大岭屯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都安县地苏乡万良村下杰村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都安县高岭镇唐仑村岜壮屯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罗城县纳翁乡社甫村计洞屯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罗城县龙岸镇龙岸社区新安街</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bookmarkEnd w:id="0"/>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来宾市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8</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40</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兴宾区陶邓镇九合村委凡屯新村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金秀县罗香乡琼五村琼伍屯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金秀县三江乡同化村那谷屯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象州县罗秀镇礼教村委湾龙村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象州县百丈乡民进村委花荣村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忻城县思练镇古银村屯塘屯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忻城县红渡镇古房村礼因屯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武宣县武宣镇草厂村委大龙村</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643"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崇左市</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11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30"/>
                <w:szCs w:val="30"/>
                <w:u w:val="none"/>
                <w:lang w:val="en-US" w:eastAsia="zh-CN" w:bidi="ar"/>
              </w:rPr>
            </w:pPr>
            <w:r>
              <w:rPr>
                <w:rFonts w:hint="eastAsia" w:ascii="仿宋_GB2312" w:hAnsi="仿宋_GB2312" w:eastAsia="仿宋_GB2312" w:cs="仿宋_GB2312"/>
                <w:b/>
                <w:i w:val="0"/>
                <w:color w:val="auto"/>
                <w:kern w:val="0"/>
                <w:sz w:val="30"/>
                <w:szCs w:val="30"/>
                <w:u w:val="none"/>
                <w:lang w:val="en-US" w:eastAsia="zh-CN" w:bidi="ar"/>
              </w:rPr>
              <w:t>55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江州区驮卢镇逐盎村陇那屯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147</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江州区江南街道办事处大村村陇皇屯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148</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江州区罗白乡岜萌村木榄屯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149</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江州区新和镇岜岩村陇界屯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150</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大新县下雷镇仁益村上吞屯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151</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扶绥县岜盆乡那标村渠培屯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152</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扶绥县岜盆乡那标村叫便屯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153</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宁明县亭亮镇北宁新村篮球场</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154</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宁明县城中镇松林村那斗屯篮球场</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2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155</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宁明县峙浪乡峙浪社区</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r>
        <w:tblPrEx>
          <w:tblLayout w:type="fixed"/>
          <w:tblCellMar>
            <w:top w:w="0" w:type="dxa"/>
            <w:left w:w="0" w:type="dxa"/>
            <w:bottom w:w="0" w:type="dxa"/>
            <w:right w:w="0" w:type="dxa"/>
          </w:tblCellMar>
        </w:tblPrEx>
        <w:trPr>
          <w:trHeight w:val="53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156</w:t>
            </w:r>
          </w:p>
        </w:tc>
        <w:tc>
          <w:tcPr>
            <w:tcW w:w="5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龙州县上降乡鸭水村板叫屯</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5</w:t>
            </w:r>
          </w:p>
        </w:tc>
      </w:tr>
    </w:tbl>
    <w:p>
      <w:pPr>
        <w:rPr>
          <w:color w:val="auto"/>
        </w:rPr>
      </w:pPr>
    </w:p>
    <w:p>
      <w:pPr>
        <w:rPr>
          <w:color w:val="auto"/>
        </w:rPr>
      </w:pPr>
    </w:p>
    <w:p>
      <w:pPr>
        <w:rPr>
          <w:color w:val="auto"/>
        </w:rPr>
      </w:pPr>
    </w:p>
    <w:p>
      <w:pPr>
        <w:rPr>
          <w:color w:val="auto"/>
        </w:rPr>
      </w:pPr>
    </w:p>
    <w:p>
      <w:pPr>
        <w:keepNext w:val="0"/>
        <w:keepLines w:val="0"/>
        <w:widowControl/>
        <w:suppressLineNumbers w:val="0"/>
        <w:jc w:val="center"/>
        <w:textAlignment w:val="center"/>
        <w:rPr>
          <w:color w:val="auto"/>
        </w:rPr>
      </w:pPr>
    </w:p>
    <w:p>
      <w:pPr>
        <w:rPr>
          <w:color w:val="auto"/>
        </w:rPr>
      </w:pPr>
    </w:p>
    <w:p>
      <w:pPr>
        <w:rPr>
          <w:color w:val="auto"/>
        </w:rPr>
      </w:pPr>
    </w:p>
    <w:p>
      <w:pPr>
        <w:rPr>
          <w:color w:val="auto"/>
        </w:rPr>
      </w:pPr>
    </w:p>
    <w:p>
      <w:pPr>
        <w:spacing w:line="600" w:lineRule="exact"/>
        <w:ind w:right="-105" w:rightChars="-50"/>
        <w:rPr>
          <w:rFonts w:hint="eastAsia" w:ascii="黑体" w:hAnsi="黑体" w:eastAsia="黑体" w:cs="黑体"/>
          <w:color w:val="auto"/>
          <w:sz w:val="32"/>
          <w:szCs w:val="32"/>
        </w:rPr>
      </w:pPr>
    </w:p>
    <w:p>
      <w:pPr>
        <w:spacing w:line="600" w:lineRule="exact"/>
        <w:ind w:right="-105" w:rightChars="-5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pStyle w:val="2"/>
        <w:rPr>
          <w:color w:val="auto"/>
        </w:rPr>
      </w:pPr>
    </w:p>
    <w:p>
      <w:pPr>
        <w:spacing w:line="58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20</w:t>
      </w:r>
      <w:r>
        <w:rPr>
          <w:rFonts w:hint="eastAsia" w:ascii="方正小标宋_GBK" w:hAnsi="方正小标宋_GBK" w:eastAsia="方正小标宋_GBK" w:cs="方正小标宋_GBK"/>
          <w:b w:val="0"/>
          <w:bCs w:val="0"/>
          <w:color w:val="auto"/>
          <w:sz w:val="44"/>
          <w:szCs w:val="44"/>
          <w:lang w:val="en-US" w:eastAsia="zh-CN"/>
        </w:rPr>
        <w:t>20</w:t>
      </w:r>
      <w:r>
        <w:rPr>
          <w:rFonts w:hint="eastAsia" w:ascii="方正小标宋_GBK" w:hAnsi="方正小标宋_GBK" w:eastAsia="方正小标宋_GBK" w:cs="方正小标宋_GBK"/>
          <w:b w:val="0"/>
          <w:bCs w:val="0"/>
          <w:color w:val="auto"/>
          <w:sz w:val="44"/>
          <w:szCs w:val="44"/>
        </w:rPr>
        <w:t>年</w:t>
      </w:r>
      <w:r>
        <w:rPr>
          <w:rFonts w:hint="eastAsia" w:ascii="方正小标宋_GBK" w:hAnsi="方正小标宋_GBK" w:eastAsia="方正小标宋_GBK" w:cs="方正小标宋_GBK"/>
          <w:b w:val="0"/>
          <w:bCs w:val="0"/>
          <w:color w:val="auto"/>
          <w:sz w:val="44"/>
          <w:szCs w:val="44"/>
          <w:lang w:eastAsia="zh-CN"/>
        </w:rPr>
        <w:t>为民办实事</w:t>
      </w:r>
      <w:r>
        <w:rPr>
          <w:rFonts w:hint="eastAsia" w:ascii="方正小标宋_GBK" w:hAnsi="方正小标宋_GBK" w:eastAsia="方正小标宋_GBK" w:cs="方正小标宋_GBK"/>
          <w:b w:val="0"/>
          <w:bCs w:val="0"/>
          <w:color w:val="auto"/>
          <w:sz w:val="44"/>
          <w:szCs w:val="44"/>
        </w:rPr>
        <w:t>农民体育健身工程项目</w:t>
      </w:r>
    </w:p>
    <w:p>
      <w:pPr>
        <w:spacing w:line="580" w:lineRule="exact"/>
        <w:jc w:val="center"/>
        <w:rPr>
          <w:color w:val="auto"/>
        </w:rPr>
      </w:pPr>
      <w:r>
        <w:rPr>
          <w:rFonts w:hint="eastAsia" w:ascii="方正小标宋_GBK" w:hAnsi="方正小标宋_GBK" w:eastAsia="方正小标宋_GBK" w:cs="方正小标宋_GBK"/>
          <w:b w:val="0"/>
          <w:bCs w:val="0"/>
          <w:color w:val="auto"/>
          <w:sz w:val="44"/>
          <w:szCs w:val="44"/>
        </w:rPr>
        <w:t>（配建体育健身器材）名单</w:t>
      </w:r>
    </w:p>
    <w:p>
      <w:pPr>
        <w:rPr>
          <w:color w:val="auto"/>
        </w:rPr>
      </w:pPr>
    </w:p>
    <w:p>
      <w:pPr>
        <w:pStyle w:val="2"/>
        <w:rPr>
          <w:color w:val="auto"/>
        </w:rPr>
      </w:pPr>
    </w:p>
    <w:tbl>
      <w:tblPr>
        <w:tblStyle w:val="7"/>
        <w:tblW w:w="8760" w:type="dxa"/>
        <w:tblInd w:w="0" w:type="dxa"/>
        <w:shd w:val="clear" w:color="auto" w:fill="auto"/>
        <w:tblLayout w:type="fixed"/>
        <w:tblCellMar>
          <w:top w:w="0" w:type="dxa"/>
          <w:left w:w="0" w:type="dxa"/>
          <w:bottom w:w="0" w:type="dxa"/>
          <w:right w:w="0" w:type="dxa"/>
        </w:tblCellMar>
      </w:tblPr>
      <w:tblGrid>
        <w:gridCol w:w="904"/>
        <w:gridCol w:w="4620"/>
        <w:gridCol w:w="1540"/>
        <w:gridCol w:w="1696"/>
      </w:tblGrid>
      <w:tr>
        <w:tblPrEx>
          <w:shd w:val="clear" w:color="auto" w:fill="auto"/>
          <w:tblLayout w:type="fixed"/>
          <w:tblCellMar>
            <w:top w:w="0" w:type="dxa"/>
            <w:left w:w="0" w:type="dxa"/>
            <w:bottom w:w="0" w:type="dxa"/>
            <w:right w:w="0" w:type="dxa"/>
          </w:tblCellMar>
        </w:tblPrEx>
        <w:trPr>
          <w:trHeight w:val="771"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序号</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项目地址</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数量（个）</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补助经费</w:t>
            </w:r>
            <w:r>
              <w:rPr>
                <w:rFonts w:hint="eastAsia" w:ascii="宋体" w:hAnsi="宋体" w:eastAsia="宋体" w:cs="宋体"/>
                <w:b/>
                <w:i w:val="0"/>
                <w:color w:val="auto"/>
                <w:kern w:val="0"/>
                <w:sz w:val="21"/>
                <w:szCs w:val="21"/>
                <w:u w:val="none"/>
                <w:lang w:val="en-US" w:eastAsia="zh-CN" w:bidi="ar"/>
              </w:rPr>
              <w:br w:type="textWrapping"/>
            </w:r>
            <w:r>
              <w:rPr>
                <w:rFonts w:hint="eastAsia" w:ascii="宋体" w:hAnsi="宋体" w:eastAsia="宋体" w:cs="宋体"/>
                <w:b/>
                <w:i w:val="0"/>
                <w:color w:val="auto"/>
                <w:kern w:val="0"/>
                <w:sz w:val="21"/>
                <w:szCs w:val="21"/>
                <w:u w:val="none"/>
                <w:lang w:val="en-US" w:eastAsia="zh-CN" w:bidi="ar"/>
              </w:rPr>
              <w:t>（万元）</w:t>
            </w:r>
          </w:p>
        </w:tc>
      </w:tr>
      <w:tr>
        <w:tblPrEx>
          <w:tblLayout w:type="fixed"/>
          <w:tblCellMar>
            <w:top w:w="0" w:type="dxa"/>
            <w:left w:w="0" w:type="dxa"/>
            <w:bottom w:w="0" w:type="dxa"/>
            <w:right w:w="0" w:type="dxa"/>
          </w:tblCellMar>
        </w:tblPrEx>
        <w:trPr>
          <w:trHeight w:val="545" w:hRule="atLeast"/>
        </w:trPr>
        <w:tc>
          <w:tcPr>
            <w:tcW w:w="55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全区总计</w:t>
            </w:r>
          </w:p>
        </w:tc>
        <w:tc>
          <w:tcPr>
            <w:tcW w:w="15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72</w:t>
            </w:r>
          </w:p>
        </w:tc>
        <w:tc>
          <w:tcPr>
            <w:tcW w:w="169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180</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柳州市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融水县三防镇乃文村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融水县融水镇下廓村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桂林市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18</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45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七星区朝阳乡丫吉村委会横塘自然村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七星区朝阳乡卫家渡村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叠彩区大河乡蒙正村委斋塘里村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叠彩区大河乡清风村委蚂蝗洲村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灵川县公平乡五美村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灵川县灵田镇东田村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恭城瑶族自治县平安镇桥头村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恭城瑶族自治县栗木镇石头村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平乐县老埠村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平乐县二塘镇新华村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全州县永岁镇大岗村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全州县石塘镇石塘村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龙胜县龙胜镇日新村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16</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龙胜县龙胜镇山东村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17</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资源县两水乡塘洞村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18</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资源县资源镇同禾村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19</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灌阳县水车镇江塘村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灌阳县灌阳镇长坪村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防城港市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21</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上思县叫安镇那工村新柳屯</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22</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上思县平福乡平福村平福圩</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钦州市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23</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钦北区板城镇屯车村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24</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钦北区青塘镇青华村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百色市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18</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45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25</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乐业县逻沙乡塘英村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26</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靖西市同德镇七联村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27</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靖西市龙邦镇吕平村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28</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靖西市禄峒镇吉乐村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29</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靖西市安德镇三郎村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30</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靖西市龙临镇大问村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31</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靖西市渠洋镇</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32</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靖西市魁圩乡平巷村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33</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靖西市地州镇罗隆村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34</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靖西市南坡乡荷郎村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35</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靖西市果乐乡大有村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36</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那坡县城厢镇洞汉村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37</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那坡县德隆乡念头村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38</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那坡县德隆乡昂屯村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39</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那坡县龙合镇德合村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40</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那坡县平孟镇那万村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41</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那坡县平孟镇那珍村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auto"/>
                <w:sz w:val="24"/>
                <w:szCs w:val="24"/>
                <w:u w:val="none"/>
                <w:lang w:val="en-US" w:eastAsia="zh-CN"/>
              </w:rPr>
            </w:pPr>
            <w:r>
              <w:rPr>
                <w:rFonts w:hint="eastAsia" w:ascii="仿宋_GB2312" w:hAnsi="宋体" w:eastAsia="仿宋_GB2312" w:cs="仿宋_GB2312"/>
                <w:i w:val="0"/>
                <w:color w:val="auto"/>
                <w:sz w:val="24"/>
                <w:szCs w:val="24"/>
                <w:u w:val="none"/>
                <w:lang w:val="en-US" w:eastAsia="zh-CN"/>
              </w:rPr>
              <w:t>42</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那坡县坡荷乡永安村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贺州市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6</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15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43</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平桂区黄田镇公和村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44</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平桂区羊头镇木家村木园寨</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45</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钟山县公安镇下桂岭村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46</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钟山县公安镇大田村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47</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昭平县黄姚镇文洞村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48</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昭平县樟木林镇古莲村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河池市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8</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20</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49</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南丹县城关镇更垌村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50</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南丹县城关镇四山村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51</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巴马县所略乡弄中村弄中村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52</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巴马县那桃乡那敏村那敏村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53</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都安县澄江镇桑里村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54</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都安县九渡乡九天村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55</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罗城县怀群镇剑江村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56</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罗城县东门镇凤悟村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来宾市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4</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10</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57</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兴宾区河西街道汝南社区</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58</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兴宾区石牙镇黄峡村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59</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兴宾区迁江镇方庆村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60</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合山市怀集村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崇左市</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12</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30"/>
                <w:szCs w:val="30"/>
                <w:u w:val="none"/>
              </w:rPr>
            </w:pPr>
            <w:r>
              <w:rPr>
                <w:rFonts w:hint="eastAsia" w:ascii="仿宋_GB2312" w:hAnsi="宋体" w:eastAsia="仿宋_GB2312" w:cs="仿宋_GB2312"/>
                <w:b/>
                <w:i w:val="0"/>
                <w:color w:val="auto"/>
                <w:kern w:val="0"/>
                <w:sz w:val="30"/>
                <w:szCs w:val="30"/>
                <w:u w:val="none"/>
                <w:lang w:val="en-US" w:eastAsia="zh-CN" w:bidi="ar"/>
              </w:rPr>
              <w:t>30</w:t>
            </w:r>
          </w:p>
        </w:tc>
      </w:tr>
      <w:tr>
        <w:tblPrEx>
          <w:tblLayout w:type="fixed"/>
          <w:tblCellMar>
            <w:top w:w="0" w:type="dxa"/>
            <w:left w:w="0" w:type="dxa"/>
            <w:bottom w:w="0" w:type="dxa"/>
            <w:right w:w="0" w:type="dxa"/>
          </w:tblCellMar>
        </w:tblPrEx>
        <w:trPr>
          <w:trHeight w:val="52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61</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大新县龙门乡龙门社区大塘屯</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62</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宁明县亭亮镇北宁村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63</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宁明县亭亮镇那潭村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64</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宁明县寨安乡下店村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65</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天等县龙茗镇西北村伏内屯</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33"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 xml:space="preserve">66 </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天等县福新镇万秀村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67</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天等县福新镇理进村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68</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天等县天等镇朗明村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69</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天等县进远乡和平村村委球场</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eastAsia="zh-CN"/>
              </w:rPr>
            </w:pPr>
            <w:r>
              <w:rPr>
                <w:rFonts w:hint="eastAsia" w:ascii="仿宋_GB2312" w:hAnsi="宋体" w:eastAsia="仿宋_GB2312" w:cs="仿宋_GB2312"/>
                <w:i w:val="0"/>
                <w:color w:val="auto"/>
                <w:sz w:val="24"/>
                <w:szCs w:val="24"/>
                <w:u w:val="none"/>
                <w:lang w:val="en-US" w:eastAsia="zh-CN"/>
              </w:rPr>
              <w:t>70</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龙州县金龙镇民建村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497"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71</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龙州县龙州镇新民村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r>
        <w:tblPrEx>
          <w:tblLayout w:type="fixed"/>
          <w:tblCellMar>
            <w:top w:w="0" w:type="dxa"/>
            <w:left w:w="0" w:type="dxa"/>
            <w:bottom w:w="0" w:type="dxa"/>
            <w:right w:w="0" w:type="dxa"/>
          </w:tblCellMar>
        </w:tblPrEx>
        <w:trPr>
          <w:trHeight w:val="521" w:hRule="atLeast"/>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72</w:t>
            </w:r>
          </w:p>
        </w:tc>
        <w:tc>
          <w:tcPr>
            <w:tcW w:w="4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龙州县逐卜乡逐卜村</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2.5</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小标宋_GBK" w:hAnsi="方正小标宋_GBK" w:eastAsia="方正小标宋_GBK" w:cs="方正小标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方正小标宋_GBK" w:hAnsi="方正小标宋_GBK" w:eastAsia="方正小标宋_GBK" w:cs="方正小标宋_GBK"/>
          <w:color w:val="auto"/>
          <w:sz w:val="32"/>
          <w:szCs w:val="32"/>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rPr>
          <w:color w:val="auto"/>
        </w:rPr>
      </w:pPr>
      <w:r>
        <w:rPr>
          <w:rFonts w:hint="eastAsia" w:ascii="方正小标宋_GBK" w:hAnsi="方正小标宋_GBK" w:eastAsia="方正小标宋_GBK" w:cs="方正小标宋_GBK"/>
          <w:color w:val="auto"/>
          <w:sz w:val="32"/>
          <w:szCs w:val="32"/>
        </w:rPr>
        <w:t>公开方式：</w:t>
      </w:r>
      <w:r>
        <w:rPr>
          <w:rFonts w:hint="eastAsia" w:ascii="黑体" w:hAnsi="黑体" w:eastAsia="黑体" w:cs="黑体"/>
          <w:color w:val="auto"/>
          <w:sz w:val="32"/>
          <w:szCs w:val="32"/>
          <w:lang w:eastAsia="zh-CN"/>
        </w:rPr>
        <w:t>主动</w:t>
      </w:r>
      <w:r>
        <w:rPr>
          <w:rFonts w:hint="eastAsia" w:ascii="黑体" w:hAnsi="黑体" w:eastAsia="黑体" w:cs="黑体"/>
          <w:color w:val="auto"/>
          <w:sz w:val="32"/>
          <w:szCs w:val="32"/>
        </w:rPr>
        <w:t xml:space="preserve">公开  </w:t>
      </w:r>
    </w:p>
    <w:sectPr>
      <w:headerReference r:id="rId4" w:type="default"/>
      <w:footerReference r:id="rId5" w:type="default"/>
      <w:pgSz w:w="11906" w:h="16838"/>
      <w:pgMar w:top="1928"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55998"/>
    <w:rsid w:val="01435B1C"/>
    <w:rsid w:val="016B7FDC"/>
    <w:rsid w:val="021B45F9"/>
    <w:rsid w:val="02D848E0"/>
    <w:rsid w:val="02E74546"/>
    <w:rsid w:val="0400157E"/>
    <w:rsid w:val="084B0B19"/>
    <w:rsid w:val="08500857"/>
    <w:rsid w:val="08DD53D1"/>
    <w:rsid w:val="0A755009"/>
    <w:rsid w:val="0AA514A1"/>
    <w:rsid w:val="0BBA6273"/>
    <w:rsid w:val="0C1B386D"/>
    <w:rsid w:val="0C467640"/>
    <w:rsid w:val="0D7B74F0"/>
    <w:rsid w:val="0E116EFF"/>
    <w:rsid w:val="0F131E05"/>
    <w:rsid w:val="0F5F3CC6"/>
    <w:rsid w:val="103D5B06"/>
    <w:rsid w:val="108C42E0"/>
    <w:rsid w:val="10C50650"/>
    <w:rsid w:val="111570E6"/>
    <w:rsid w:val="11A177D2"/>
    <w:rsid w:val="122A6E99"/>
    <w:rsid w:val="14AC3BD7"/>
    <w:rsid w:val="14E064C9"/>
    <w:rsid w:val="154C5247"/>
    <w:rsid w:val="164B28DF"/>
    <w:rsid w:val="17336DDF"/>
    <w:rsid w:val="17AC23F2"/>
    <w:rsid w:val="17DC45D0"/>
    <w:rsid w:val="18A66C71"/>
    <w:rsid w:val="19996C39"/>
    <w:rsid w:val="1A284BED"/>
    <w:rsid w:val="1AD70737"/>
    <w:rsid w:val="1AEE7569"/>
    <w:rsid w:val="1B0001D7"/>
    <w:rsid w:val="1BED4E24"/>
    <w:rsid w:val="1BF85B40"/>
    <w:rsid w:val="1C9C211A"/>
    <w:rsid w:val="1D7C555D"/>
    <w:rsid w:val="1DDA7436"/>
    <w:rsid w:val="1EC7075E"/>
    <w:rsid w:val="1FDB5A54"/>
    <w:rsid w:val="20232654"/>
    <w:rsid w:val="205737AE"/>
    <w:rsid w:val="20645746"/>
    <w:rsid w:val="21775810"/>
    <w:rsid w:val="22AD6AC5"/>
    <w:rsid w:val="2330526D"/>
    <w:rsid w:val="2428065B"/>
    <w:rsid w:val="256C5CE0"/>
    <w:rsid w:val="25D20742"/>
    <w:rsid w:val="26555998"/>
    <w:rsid w:val="26854FF2"/>
    <w:rsid w:val="27863BDB"/>
    <w:rsid w:val="28CE0A15"/>
    <w:rsid w:val="292B7256"/>
    <w:rsid w:val="2A38390F"/>
    <w:rsid w:val="2A9D2E88"/>
    <w:rsid w:val="2B107F50"/>
    <w:rsid w:val="2C6E5AAC"/>
    <w:rsid w:val="2C901895"/>
    <w:rsid w:val="2CC57DE5"/>
    <w:rsid w:val="2D2C51E3"/>
    <w:rsid w:val="2DC629D9"/>
    <w:rsid w:val="2E123202"/>
    <w:rsid w:val="306F72E5"/>
    <w:rsid w:val="32475054"/>
    <w:rsid w:val="341305A9"/>
    <w:rsid w:val="367A7ABF"/>
    <w:rsid w:val="3683756D"/>
    <w:rsid w:val="36CF0FDC"/>
    <w:rsid w:val="373773E5"/>
    <w:rsid w:val="3792525B"/>
    <w:rsid w:val="37C105A6"/>
    <w:rsid w:val="38956DC9"/>
    <w:rsid w:val="398704CE"/>
    <w:rsid w:val="3A547183"/>
    <w:rsid w:val="3C4939BA"/>
    <w:rsid w:val="3D4D2CCC"/>
    <w:rsid w:val="3F827D73"/>
    <w:rsid w:val="40B97345"/>
    <w:rsid w:val="40F44A2D"/>
    <w:rsid w:val="41DE7D77"/>
    <w:rsid w:val="42333672"/>
    <w:rsid w:val="423407A7"/>
    <w:rsid w:val="42B44936"/>
    <w:rsid w:val="42D546A8"/>
    <w:rsid w:val="42F96352"/>
    <w:rsid w:val="431F3631"/>
    <w:rsid w:val="432F57E1"/>
    <w:rsid w:val="48285115"/>
    <w:rsid w:val="49465EC5"/>
    <w:rsid w:val="4A7C337D"/>
    <w:rsid w:val="4A874442"/>
    <w:rsid w:val="4B205F66"/>
    <w:rsid w:val="4B4C5D5F"/>
    <w:rsid w:val="4C85509B"/>
    <w:rsid w:val="4EBD3574"/>
    <w:rsid w:val="50151B39"/>
    <w:rsid w:val="501B3BA8"/>
    <w:rsid w:val="50375888"/>
    <w:rsid w:val="505701BF"/>
    <w:rsid w:val="513C03AD"/>
    <w:rsid w:val="53351885"/>
    <w:rsid w:val="53BE59B9"/>
    <w:rsid w:val="54090963"/>
    <w:rsid w:val="544F43E9"/>
    <w:rsid w:val="54605BC1"/>
    <w:rsid w:val="54BC386F"/>
    <w:rsid w:val="560936EC"/>
    <w:rsid w:val="565C0AC2"/>
    <w:rsid w:val="57656593"/>
    <w:rsid w:val="596B3037"/>
    <w:rsid w:val="59B71E3B"/>
    <w:rsid w:val="59FF233A"/>
    <w:rsid w:val="5A545BE9"/>
    <w:rsid w:val="5A7C3479"/>
    <w:rsid w:val="5A965193"/>
    <w:rsid w:val="5B105C14"/>
    <w:rsid w:val="5B5C71DE"/>
    <w:rsid w:val="5C2C3FC4"/>
    <w:rsid w:val="5D9216FD"/>
    <w:rsid w:val="5EE34F08"/>
    <w:rsid w:val="607D45FA"/>
    <w:rsid w:val="614D09C5"/>
    <w:rsid w:val="61E87387"/>
    <w:rsid w:val="629855C4"/>
    <w:rsid w:val="633658BA"/>
    <w:rsid w:val="63F754C2"/>
    <w:rsid w:val="64A41756"/>
    <w:rsid w:val="652F05BC"/>
    <w:rsid w:val="656B01B3"/>
    <w:rsid w:val="65995C5E"/>
    <w:rsid w:val="659F0D1F"/>
    <w:rsid w:val="670C7815"/>
    <w:rsid w:val="675F3190"/>
    <w:rsid w:val="69235948"/>
    <w:rsid w:val="6A9B7CB3"/>
    <w:rsid w:val="6B0E3FAD"/>
    <w:rsid w:val="6DDD2B6E"/>
    <w:rsid w:val="6E6F77D5"/>
    <w:rsid w:val="708E24C1"/>
    <w:rsid w:val="70C157C4"/>
    <w:rsid w:val="71F4275E"/>
    <w:rsid w:val="73C66757"/>
    <w:rsid w:val="752C4663"/>
    <w:rsid w:val="75D677A9"/>
    <w:rsid w:val="75F43740"/>
    <w:rsid w:val="75F47BDE"/>
    <w:rsid w:val="77645C42"/>
    <w:rsid w:val="780D320A"/>
    <w:rsid w:val="788B1AD7"/>
    <w:rsid w:val="789F0453"/>
    <w:rsid w:val="79C2794B"/>
    <w:rsid w:val="79D724D9"/>
    <w:rsid w:val="79EA7BAD"/>
    <w:rsid w:val="7B90024A"/>
    <w:rsid w:val="7C0F1334"/>
    <w:rsid w:val="7D061430"/>
    <w:rsid w:val="7D3E0F4F"/>
    <w:rsid w:val="7D437848"/>
    <w:rsid w:val="7D6B36ED"/>
    <w:rsid w:val="7FBB181E"/>
    <w:rsid w:val="7FFC1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b/>
      <w:bCs/>
      <w:kern w:val="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rPr>
  </w:style>
  <w:style w:type="character" w:customStyle="1" w:styleId="8">
    <w:name w:val="font61"/>
    <w:basedOn w:val="5"/>
    <w:qFormat/>
    <w:uiPriority w:val="0"/>
    <w:rPr>
      <w:rFonts w:hint="eastAsia" w:ascii="仿宋_GB2312" w:eastAsia="仿宋_GB2312" w:cs="仿宋_GB2312"/>
      <w:color w:val="000000"/>
      <w:sz w:val="24"/>
      <w:szCs w:val="24"/>
      <w:u w:val="none"/>
    </w:rPr>
  </w:style>
  <w:style w:type="character" w:customStyle="1" w:styleId="9">
    <w:name w:val="font21"/>
    <w:basedOn w:val="5"/>
    <w:qFormat/>
    <w:uiPriority w:val="0"/>
    <w:rPr>
      <w:rFonts w:hint="eastAsia"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2020-01-16T01:42:00Z</dcterms:created>
  <dc:creator>210-1</dc:creator>
  <cp:lastModifiedBy>210-1</cp:lastModifiedBy>
  <cp:lastPrinted>2020-03-23T08:16:00Z</cp:lastPrinted>
  <dcterms:modified xsi:type="dcterms:W3CDTF">2020-03-30T03:49:45Z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