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黑体" w:hAnsi="黑体" w:eastAsia="黑体" w:cs="黑体"/>
          <w:b w:val="0"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24"/>
          <w:lang w:val="en-US" w:eastAsia="zh-CN"/>
        </w:rPr>
        <w:t>附件4</w:t>
      </w:r>
    </w:p>
    <w:p>
      <w:pPr>
        <w:pStyle w:val="2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shd w:val="clear" w:color="auto" w:fill="auto"/>
          <w:lang w:val="en-US" w:eastAsia="zh-CN" w:bidi="ar-SA"/>
        </w:rPr>
        <w:t>广西体医融合高级研修班培训报名表</w:t>
      </w:r>
    </w:p>
    <w:bookmarkEnd w:id="0"/>
    <w:p>
      <w:pPr>
        <w:rPr>
          <w:rFonts w:hint="eastAsia"/>
          <w:color w:val="auto"/>
          <w:shd w:val="clear" w:color="auto" w:fill="auto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单位：（盖章）</w:t>
      </w:r>
    </w:p>
    <w:tbl>
      <w:tblPr>
        <w:tblStyle w:val="4"/>
        <w:tblW w:w="9002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8"/>
        <w:gridCol w:w="1146"/>
        <w:gridCol w:w="1724"/>
        <w:gridCol w:w="1694"/>
        <w:gridCol w:w="1830"/>
        <w:gridCol w:w="138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职称/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  <w:lang w:eastAsia="zh-CN"/>
              </w:rPr>
              <w:t>职务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联系方式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</w:p>
        </w:tc>
      </w:tr>
    </w:tbl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填报联系人：                   联系方式：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注：请各市体育行政主管部门、卫生健康部门分别汇总本部门参加培训人员名单，并于11月5日前将报名表扫描件（需盖章）和电子版发送至指定邮箱</w:t>
      </w:r>
    </w:p>
    <w:p>
      <w:pPr>
        <w:widowControl w:val="0"/>
        <w:numPr>
          <w:ilvl w:val="0"/>
          <w:numId w:val="0"/>
        </w:numPr>
        <w:spacing w:line="60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24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24"/>
          <w:lang w:val="en-US" w:eastAsia="zh-CN"/>
        </w:rPr>
      </w:pPr>
    </w:p>
    <w:p>
      <w:pPr>
        <w:pStyle w:val="2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24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/>
    <w:sectPr>
      <w:pgSz w:w="11906" w:h="16838"/>
      <w:pgMar w:top="1531" w:right="2098" w:bottom="1531" w:left="2098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134C0"/>
    <w:rsid w:val="351134C0"/>
    <w:rsid w:val="3A9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2021-11-01T09:36:00Z</dcterms:created>
  <dc:creator>关安婷</dc:creator>
  <cp:lastModifiedBy>关安婷</cp:lastModifiedBy>
  <dcterms:modified xsi:type="dcterms:W3CDTF">2021-11-01T09:36:29Z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