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80" w:lineRule="exact"/>
        <w:ind w:right="0"/>
        <w:jc w:val="both"/>
        <w:textAlignment w:val="auto"/>
        <w:rPr>
          <w:rFonts w:hint="default" w:ascii="黑体" w:hAnsi="宋体" w:eastAsia="黑体" w:cs="黑体"/>
          <w:i w:val="0"/>
          <w:color w:val="auto"/>
          <w:kern w:val="0"/>
          <w:sz w:val="32"/>
          <w:szCs w:val="32"/>
          <w:u w:val="none"/>
          <w:lang w:val="en" w:eastAsia="zh-CN" w:bidi="ar"/>
        </w:rPr>
      </w:pPr>
      <w:r>
        <w:rPr>
          <w:rFonts w:hint="eastAsia" w:ascii="黑体" w:hAnsi="宋体" w:eastAsia="黑体" w:cs="黑体"/>
          <w:i w:val="0"/>
          <w:color w:val="auto"/>
          <w:kern w:val="0"/>
          <w:sz w:val="32"/>
          <w:szCs w:val="32"/>
          <w:u w:val="none"/>
          <w:lang w:val="en-US" w:eastAsia="zh-CN" w:bidi="ar"/>
        </w:rPr>
        <w:t>附件</w:t>
      </w:r>
      <w:r>
        <w:rPr>
          <w:rFonts w:hint="default" w:ascii="黑体" w:hAnsi="宋体" w:eastAsia="黑体" w:cs="黑体"/>
          <w:i w:val="0"/>
          <w:color w:val="auto"/>
          <w:kern w:val="0"/>
          <w:sz w:val="32"/>
          <w:szCs w:val="32"/>
          <w:u w:val="none"/>
          <w:lang w:val="en" w:eastAsia="zh-CN" w:bidi="ar"/>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80" w:lineRule="exact"/>
        <w:ind w:right="0"/>
        <w:jc w:val="both"/>
        <w:textAlignment w:val="auto"/>
        <w:rPr>
          <w:rFonts w:hint="eastAsia" w:ascii="黑体" w:hAnsi="宋体" w:eastAsia="黑体" w:cs="黑体"/>
          <w:i w:val="0"/>
          <w:color w:val="auto"/>
          <w:kern w:val="0"/>
          <w:sz w:val="32"/>
          <w:szCs w:val="32"/>
          <w:u w:val="none"/>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80" w:lineRule="exact"/>
        <w:ind w:right="0"/>
        <w:jc w:val="center"/>
        <w:textAlignment w:val="auto"/>
        <w:rPr>
          <w:rFonts w:hint="eastAsia" w:ascii="方正小标宋_GBK" w:hAnsi="方正小标宋_GBK" w:eastAsia="方正小标宋_GBK" w:cs="方正小标宋_GBK"/>
          <w:i w:val="0"/>
          <w:color w:val="auto"/>
          <w:kern w:val="0"/>
          <w:sz w:val="44"/>
          <w:szCs w:val="44"/>
          <w:u w:val="none"/>
          <w:lang w:val="en-US" w:eastAsia="zh-CN" w:bidi="ar"/>
        </w:rPr>
      </w:pPr>
      <w:r>
        <w:rPr>
          <w:rFonts w:hint="eastAsia" w:ascii="方正小标宋_GBK" w:hAnsi="方正小标宋_GBK" w:eastAsia="方正小标宋_GBK" w:cs="方正小标宋_GBK"/>
          <w:i w:val="0"/>
          <w:color w:val="auto"/>
          <w:kern w:val="0"/>
          <w:sz w:val="44"/>
          <w:szCs w:val="44"/>
          <w:u w:val="none"/>
          <w:lang w:val="en-US" w:eastAsia="zh-CN" w:bidi="ar"/>
        </w:rPr>
        <w:t>2022-2023年公共体育场馆免费低收费</w:t>
      </w:r>
      <w:bookmarkStart w:id="0" w:name="_GoBack"/>
      <w:bookmarkEnd w:id="0"/>
      <w:r>
        <w:rPr>
          <w:rFonts w:hint="eastAsia" w:ascii="方正小标宋_GBK" w:hAnsi="方正小标宋_GBK" w:eastAsia="方正小标宋_GBK" w:cs="方正小标宋_GBK"/>
          <w:i w:val="0"/>
          <w:color w:val="auto"/>
          <w:kern w:val="0"/>
          <w:sz w:val="44"/>
          <w:szCs w:val="44"/>
          <w:u w:val="none"/>
          <w:lang w:val="en-US" w:eastAsia="zh-CN" w:bidi="ar"/>
        </w:rPr>
        <w:t>开放指导、调研和服务与全民健身工程项目验收、评估工作采购需求清单</w:t>
      </w:r>
    </w:p>
    <w:tbl>
      <w:tblPr>
        <w:tblStyle w:val="4"/>
        <w:tblpPr w:leftFromText="180" w:rightFromText="180" w:vertAnchor="text" w:horzAnchor="page" w:tblpX="1797" w:tblpY="608"/>
        <w:tblOverlap w:val="never"/>
        <w:tblW w:w="8958" w:type="dxa"/>
        <w:tblInd w:w="0" w:type="dxa"/>
        <w:tblLayout w:type="fixed"/>
        <w:tblCellMar>
          <w:top w:w="0" w:type="dxa"/>
          <w:left w:w="108" w:type="dxa"/>
          <w:bottom w:w="0" w:type="dxa"/>
          <w:right w:w="108" w:type="dxa"/>
        </w:tblCellMar>
      </w:tblPr>
      <w:tblGrid>
        <w:gridCol w:w="882"/>
        <w:gridCol w:w="2463"/>
        <w:gridCol w:w="5613"/>
      </w:tblGrid>
      <w:tr>
        <w:tblPrEx>
          <w:tblCellMar>
            <w:top w:w="0" w:type="dxa"/>
            <w:left w:w="108" w:type="dxa"/>
            <w:bottom w:w="0" w:type="dxa"/>
            <w:right w:w="108" w:type="dxa"/>
          </w:tblCellMar>
        </w:tblPrEx>
        <w:trPr>
          <w:trHeight w:val="152" w:hRule="atLeast"/>
        </w:trPr>
        <w:tc>
          <w:tcPr>
            <w:tcW w:w="88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宋体" w:eastAsia="黑体" w:cs="黑体"/>
                <w:b w:val="0"/>
                <w:bCs/>
                <w:i w:val="0"/>
                <w:color w:val="auto"/>
                <w:kern w:val="0"/>
                <w:sz w:val="24"/>
                <w:szCs w:val="24"/>
                <w:u w:val="none"/>
                <w:lang w:val="en-US" w:eastAsia="zh-CN" w:bidi="ar"/>
              </w:rPr>
            </w:pPr>
            <w:r>
              <w:rPr>
                <w:rFonts w:hint="eastAsia" w:ascii="黑体" w:hAnsi="宋体" w:eastAsia="黑体" w:cs="黑体"/>
                <w:b w:val="0"/>
                <w:bCs/>
                <w:i w:val="0"/>
                <w:color w:val="auto"/>
                <w:kern w:val="0"/>
                <w:sz w:val="24"/>
                <w:szCs w:val="24"/>
                <w:u w:val="none"/>
                <w:lang w:val="en-US" w:eastAsia="zh-CN" w:bidi="ar"/>
              </w:rPr>
              <w:t>序号</w:t>
            </w:r>
          </w:p>
        </w:tc>
        <w:tc>
          <w:tcPr>
            <w:tcW w:w="2463"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default" w:ascii="黑体" w:hAnsi="宋体" w:eastAsia="黑体" w:cs="黑体"/>
                <w:b w:val="0"/>
                <w:bCs/>
                <w:i w:val="0"/>
                <w:color w:val="auto"/>
                <w:kern w:val="0"/>
                <w:sz w:val="24"/>
                <w:szCs w:val="24"/>
                <w:u w:val="none"/>
                <w:lang w:val="en-US" w:eastAsia="zh-CN" w:bidi="ar"/>
              </w:rPr>
            </w:pPr>
            <w:r>
              <w:rPr>
                <w:rFonts w:hint="eastAsia" w:ascii="黑体" w:hAnsi="宋体" w:eastAsia="黑体" w:cs="黑体"/>
                <w:b w:val="0"/>
                <w:bCs/>
                <w:i w:val="0"/>
                <w:color w:val="auto"/>
                <w:kern w:val="0"/>
                <w:sz w:val="24"/>
                <w:szCs w:val="24"/>
                <w:u w:val="none"/>
                <w:lang w:val="en-US" w:eastAsia="zh-CN" w:bidi="ar"/>
              </w:rPr>
              <w:t>项目明细</w:t>
            </w:r>
          </w:p>
        </w:tc>
        <w:tc>
          <w:tcPr>
            <w:tcW w:w="5613"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黑体" w:hAnsi="宋体" w:eastAsia="黑体" w:cs="黑体"/>
                <w:b w:val="0"/>
                <w:bCs/>
                <w:i w:val="0"/>
                <w:color w:val="auto"/>
                <w:kern w:val="0"/>
                <w:sz w:val="24"/>
                <w:szCs w:val="24"/>
                <w:u w:val="none"/>
                <w:lang w:val="en-US" w:eastAsia="zh-CN" w:bidi="ar"/>
              </w:rPr>
            </w:pPr>
            <w:r>
              <w:rPr>
                <w:rFonts w:hint="eastAsia" w:ascii="黑体" w:hAnsi="宋体" w:eastAsia="黑体" w:cs="黑体"/>
                <w:b w:val="0"/>
                <w:bCs/>
                <w:i w:val="0"/>
                <w:color w:val="auto"/>
                <w:kern w:val="0"/>
                <w:sz w:val="24"/>
                <w:szCs w:val="24"/>
                <w:u w:val="none"/>
                <w:lang w:val="en-US" w:eastAsia="zh-CN" w:bidi="ar"/>
              </w:rPr>
              <w:t>工作内容</w:t>
            </w:r>
          </w:p>
        </w:tc>
      </w:tr>
      <w:tr>
        <w:tblPrEx>
          <w:tblCellMar>
            <w:top w:w="0" w:type="dxa"/>
            <w:left w:w="108" w:type="dxa"/>
            <w:bottom w:w="0" w:type="dxa"/>
            <w:right w:w="108" w:type="dxa"/>
          </w:tblCellMar>
        </w:tblPrEx>
        <w:trPr>
          <w:trHeight w:val="429" w:hRule="atLeast"/>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b/>
                <w:bCs/>
                <w:color w:val="auto"/>
                <w:kern w:val="0"/>
                <w:sz w:val="22"/>
                <w:szCs w:val="22"/>
                <w:lang w:val="en-US" w:eastAsia="zh-CN"/>
              </w:rPr>
            </w:pPr>
            <w:r>
              <w:rPr>
                <w:rFonts w:hint="eastAsia" w:ascii="仿宋_GB2312" w:hAnsi="仿宋_GB2312" w:eastAsia="仿宋_GB2312" w:cs="仿宋_GB2312"/>
                <w:b/>
                <w:bCs/>
                <w:color w:val="auto"/>
                <w:kern w:val="0"/>
                <w:sz w:val="22"/>
                <w:szCs w:val="22"/>
                <w:lang w:val="en-US" w:eastAsia="zh-CN"/>
              </w:rPr>
              <w:t>1</w:t>
            </w:r>
          </w:p>
        </w:tc>
        <w:tc>
          <w:tcPr>
            <w:tcW w:w="24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bCs/>
                <w:color w:val="auto"/>
                <w:kern w:val="0"/>
                <w:sz w:val="22"/>
                <w:szCs w:val="22"/>
                <w:lang w:val="en-US" w:eastAsia="zh-CN"/>
              </w:rPr>
            </w:pPr>
            <w:r>
              <w:rPr>
                <w:rFonts w:hint="eastAsia" w:ascii="仿宋_GB2312" w:hAnsi="仿宋_GB2312" w:eastAsia="仿宋_GB2312" w:cs="仿宋_GB2312"/>
                <w:b/>
                <w:bCs/>
                <w:color w:val="auto"/>
                <w:kern w:val="0"/>
                <w:sz w:val="22"/>
                <w:szCs w:val="22"/>
                <w:lang w:val="en-US" w:eastAsia="zh-CN"/>
              </w:rPr>
              <w:t>编撰文件</w:t>
            </w:r>
          </w:p>
        </w:tc>
        <w:tc>
          <w:tcPr>
            <w:tcW w:w="56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根据工作需要协助编制相关政策文件，撰写通知、总结、报告等文件。工作通知具体完成数量按照国家总局文件要求进行。</w:t>
            </w:r>
          </w:p>
        </w:tc>
      </w:tr>
      <w:tr>
        <w:tblPrEx>
          <w:tblCellMar>
            <w:top w:w="0" w:type="dxa"/>
            <w:left w:w="108" w:type="dxa"/>
            <w:bottom w:w="0" w:type="dxa"/>
            <w:right w:w="108" w:type="dxa"/>
          </w:tblCellMar>
        </w:tblPrEx>
        <w:trPr>
          <w:trHeight w:val="796" w:hRule="atLeast"/>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b/>
                <w:bCs/>
                <w:color w:val="auto"/>
                <w:kern w:val="0"/>
                <w:sz w:val="22"/>
                <w:szCs w:val="22"/>
                <w:lang w:val="en-US" w:eastAsia="zh-CN"/>
              </w:rPr>
            </w:pPr>
            <w:r>
              <w:rPr>
                <w:rFonts w:hint="eastAsia" w:ascii="仿宋_GB2312" w:hAnsi="仿宋_GB2312" w:eastAsia="仿宋_GB2312" w:cs="仿宋_GB2312"/>
                <w:b/>
                <w:bCs/>
                <w:color w:val="auto"/>
                <w:kern w:val="0"/>
                <w:sz w:val="22"/>
                <w:szCs w:val="22"/>
                <w:lang w:val="en-US" w:eastAsia="zh-CN"/>
              </w:rPr>
              <w:t>2</w:t>
            </w:r>
          </w:p>
        </w:tc>
        <w:tc>
          <w:tcPr>
            <w:tcW w:w="24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仿宋_GB2312" w:hAnsi="仿宋_GB2312" w:eastAsia="仿宋_GB2312" w:cs="仿宋_GB2312"/>
                <w:b/>
                <w:bCs/>
                <w:color w:val="auto"/>
                <w:kern w:val="0"/>
                <w:sz w:val="22"/>
                <w:szCs w:val="22"/>
                <w:lang w:val="en-US" w:eastAsia="zh-CN"/>
              </w:rPr>
            </w:pPr>
            <w:r>
              <w:rPr>
                <w:rFonts w:hint="eastAsia" w:ascii="仿宋_GB2312" w:hAnsi="仿宋_GB2312" w:eastAsia="仿宋_GB2312" w:cs="仿宋_GB2312"/>
                <w:b/>
                <w:bCs/>
                <w:color w:val="auto"/>
                <w:kern w:val="0"/>
                <w:sz w:val="22"/>
                <w:szCs w:val="22"/>
                <w:lang w:val="en-US" w:eastAsia="zh-CN"/>
              </w:rPr>
              <w:t>举办培训班</w:t>
            </w:r>
          </w:p>
        </w:tc>
        <w:tc>
          <w:tcPr>
            <w:tcW w:w="56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举办场馆管理业务提高班。202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3</w:t>
            </w:r>
            <w:r>
              <w:rPr>
                <w:rFonts w:hint="eastAsia" w:ascii="仿宋_GB2312" w:hAnsi="仿宋_GB2312" w:eastAsia="仿宋_GB2312" w:cs="仿宋_GB2312"/>
                <w:color w:val="auto"/>
                <w:kern w:val="0"/>
                <w:sz w:val="22"/>
                <w:szCs w:val="22"/>
              </w:rPr>
              <w:t>年至少举办一次全区</w:t>
            </w:r>
            <w:r>
              <w:rPr>
                <w:rFonts w:hint="eastAsia" w:ascii="仿宋_GB2312" w:hAnsi="仿宋_GB2312" w:eastAsia="仿宋_GB2312" w:cs="仿宋_GB2312"/>
                <w:color w:val="auto"/>
                <w:kern w:val="0"/>
                <w:sz w:val="22"/>
                <w:szCs w:val="22"/>
                <w:lang w:eastAsia="zh-CN"/>
              </w:rPr>
              <w:t>公共</w:t>
            </w:r>
            <w:r>
              <w:rPr>
                <w:rFonts w:hint="eastAsia" w:ascii="仿宋_GB2312" w:hAnsi="仿宋_GB2312" w:eastAsia="仿宋_GB2312" w:cs="仿宋_GB2312"/>
                <w:color w:val="auto"/>
                <w:kern w:val="0"/>
                <w:sz w:val="22"/>
                <w:szCs w:val="22"/>
              </w:rPr>
              <w:t>体育场馆业务提高班，由区内外场馆管理领域知名专家为各场馆负责人授课，授课时间不少于5天，每日学员人数共约150人。供应商必须免费提供培训用的所有资料、各类用具，并负责</w:t>
            </w:r>
            <w:r>
              <w:rPr>
                <w:rFonts w:hint="eastAsia" w:ascii="仿宋_GB2312" w:hAnsi="仿宋_GB2312" w:eastAsia="仿宋_GB2312" w:cs="仿宋_GB2312"/>
                <w:color w:val="auto"/>
                <w:kern w:val="0"/>
                <w:sz w:val="22"/>
                <w:szCs w:val="22"/>
                <w:lang w:eastAsia="zh-CN"/>
              </w:rPr>
              <w:t>住宿和培训场地租赁，</w:t>
            </w:r>
            <w:r>
              <w:rPr>
                <w:rFonts w:hint="eastAsia" w:ascii="仿宋_GB2312" w:hAnsi="仿宋_GB2312" w:eastAsia="仿宋_GB2312" w:cs="仿宋_GB2312"/>
                <w:color w:val="auto"/>
                <w:kern w:val="0"/>
                <w:sz w:val="22"/>
                <w:szCs w:val="22"/>
              </w:rPr>
              <w:t>免费提供所有参与人员(包括授课专家、学员)的中餐及晚餐餐食。</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lang w:val="en-US" w:eastAsia="zh-CN"/>
              </w:rPr>
            </w:pPr>
          </w:p>
        </w:tc>
      </w:tr>
      <w:tr>
        <w:tblPrEx>
          <w:tblCellMar>
            <w:top w:w="0" w:type="dxa"/>
            <w:left w:w="108" w:type="dxa"/>
            <w:bottom w:w="0" w:type="dxa"/>
            <w:right w:w="108" w:type="dxa"/>
          </w:tblCellMar>
        </w:tblPrEx>
        <w:trPr>
          <w:trHeight w:val="697" w:hRule="atLeast"/>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b/>
                <w:bCs/>
                <w:color w:val="auto"/>
                <w:kern w:val="0"/>
                <w:sz w:val="22"/>
                <w:szCs w:val="22"/>
                <w:lang w:val="en-US" w:eastAsia="zh-CN"/>
              </w:rPr>
            </w:pPr>
            <w:r>
              <w:rPr>
                <w:rFonts w:hint="eastAsia" w:ascii="仿宋_GB2312" w:hAnsi="仿宋_GB2312" w:eastAsia="仿宋_GB2312" w:cs="仿宋_GB2312"/>
                <w:b/>
                <w:bCs/>
                <w:color w:val="auto"/>
                <w:kern w:val="0"/>
                <w:sz w:val="22"/>
                <w:szCs w:val="22"/>
                <w:lang w:val="en-US" w:eastAsia="zh-CN"/>
              </w:rPr>
              <w:t>3</w:t>
            </w:r>
          </w:p>
        </w:tc>
        <w:tc>
          <w:tcPr>
            <w:tcW w:w="24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bCs/>
                <w:color w:val="auto"/>
                <w:kern w:val="0"/>
                <w:sz w:val="22"/>
                <w:szCs w:val="22"/>
                <w:lang w:val="en-US" w:eastAsia="zh-CN"/>
              </w:rPr>
            </w:pPr>
            <w:r>
              <w:rPr>
                <w:rFonts w:hint="eastAsia" w:ascii="仿宋_GB2312" w:hAnsi="仿宋_GB2312" w:eastAsia="仿宋_GB2312" w:cs="仿宋_GB2312"/>
                <w:b/>
                <w:bCs/>
                <w:color w:val="auto"/>
                <w:kern w:val="0"/>
                <w:sz w:val="22"/>
                <w:szCs w:val="22"/>
              </w:rPr>
              <w:t>指导、调研、评估</w:t>
            </w:r>
            <w:r>
              <w:rPr>
                <w:rFonts w:hint="eastAsia" w:ascii="仿宋_GB2312" w:hAnsi="仿宋_GB2312" w:eastAsia="仿宋_GB2312" w:cs="仿宋_GB2312"/>
                <w:b/>
                <w:bCs/>
                <w:color w:val="auto"/>
                <w:kern w:val="0"/>
                <w:sz w:val="22"/>
                <w:szCs w:val="22"/>
                <w:lang w:val="en-US" w:eastAsia="zh-CN"/>
              </w:rPr>
              <w:t>服务</w:t>
            </w:r>
          </w:p>
        </w:tc>
        <w:tc>
          <w:tcPr>
            <w:tcW w:w="56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rPr>
              <w:t>指导服务</w:t>
            </w:r>
            <w:r>
              <w:rPr>
                <w:rFonts w:hint="eastAsia" w:ascii="仿宋_GB2312" w:hAnsi="仿宋_GB2312" w:eastAsia="仿宋_GB2312" w:cs="仿宋_GB2312"/>
                <w:color w:val="auto"/>
                <w:kern w:val="0"/>
                <w:sz w:val="22"/>
                <w:szCs w:val="22"/>
                <w:lang w:eastAsia="zh-CN"/>
              </w:rPr>
              <w:t>公共</w:t>
            </w:r>
            <w:r>
              <w:rPr>
                <w:rFonts w:hint="eastAsia" w:ascii="仿宋_GB2312" w:hAnsi="仿宋_GB2312" w:eastAsia="仿宋_GB2312" w:cs="仿宋_GB2312"/>
                <w:color w:val="auto"/>
                <w:kern w:val="0"/>
                <w:sz w:val="22"/>
                <w:szCs w:val="22"/>
              </w:rPr>
              <w:t>体育场馆开展免费低收费开放工作。实地对202</w:t>
            </w:r>
            <w:r>
              <w:rPr>
                <w:rFonts w:hint="default" w:ascii="仿宋_GB2312" w:hAnsi="仿宋_GB2312" w:eastAsia="仿宋_GB2312" w:cs="仿宋_GB2312"/>
                <w:color w:val="auto"/>
                <w:kern w:val="0"/>
                <w:sz w:val="22"/>
                <w:szCs w:val="22"/>
                <w:lang w:val="en"/>
              </w:rPr>
              <w:t>2</w:t>
            </w:r>
            <w:r>
              <w:rPr>
                <w:rFonts w:hint="eastAsia" w:ascii="仿宋_GB2312" w:hAnsi="仿宋_GB2312" w:eastAsia="仿宋_GB2312" w:cs="仿宋_GB2312"/>
                <w:color w:val="auto"/>
                <w:kern w:val="0"/>
                <w:sz w:val="22"/>
                <w:szCs w:val="22"/>
              </w:rPr>
              <w:t>年获得</w:t>
            </w:r>
            <w:r>
              <w:rPr>
                <w:rFonts w:hint="eastAsia" w:ascii="仿宋_GB2312" w:hAnsi="仿宋_GB2312" w:eastAsia="仿宋_GB2312" w:cs="仿宋_GB2312"/>
                <w:color w:val="auto"/>
                <w:kern w:val="0"/>
                <w:sz w:val="22"/>
                <w:szCs w:val="22"/>
                <w:lang w:eastAsia="zh-CN"/>
              </w:rPr>
              <w:t>公共</w:t>
            </w:r>
            <w:r>
              <w:rPr>
                <w:rFonts w:hint="eastAsia" w:ascii="仿宋_GB2312" w:hAnsi="仿宋_GB2312" w:eastAsia="仿宋_GB2312" w:cs="仿宋_GB2312"/>
                <w:color w:val="auto"/>
                <w:kern w:val="0"/>
                <w:sz w:val="22"/>
                <w:szCs w:val="22"/>
              </w:rPr>
              <w:t>体育场馆免费低收费开放补助资金的场馆进行指导、调研、评估，并且撰写调研评估报告；根据场馆需求，派请相关专家对其开放工作进行指导。</w:t>
            </w:r>
            <w:r>
              <w:rPr>
                <w:rFonts w:hint="eastAsia" w:ascii="仿宋_GB2312" w:hAnsi="仿宋_GB2312" w:eastAsia="仿宋_GB2312" w:cs="仿宋_GB2312"/>
                <w:color w:val="auto"/>
                <w:kern w:val="0"/>
                <w:sz w:val="22"/>
                <w:szCs w:val="22"/>
                <w:lang w:eastAsia="zh-CN"/>
              </w:rPr>
              <w:t>按工作需要</w:t>
            </w:r>
            <w:r>
              <w:rPr>
                <w:rFonts w:hint="eastAsia" w:ascii="仿宋_GB2312" w:hAnsi="仿宋_GB2312" w:eastAsia="仿宋_GB2312" w:cs="仿宋_GB2312"/>
                <w:color w:val="auto"/>
                <w:kern w:val="0"/>
                <w:sz w:val="22"/>
                <w:szCs w:val="22"/>
                <w:lang w:val="en-US" w:eastAsia="zh-CN"/>
              </w:rPr>
              <w:t>和内容</w:t>
            </w:r>
            <w:r>
              <w:rPr>
                <w:rFonts w:hint="eastAsia" w:ascii="仿宋_GB2312" w:hAnsi="仿宋_GB2312" w:eastAsia="仿宋_GB2312" w:cs="仿宋_GB2312"/>
                <w:color w:val="auto"/>
                <w:kern w:val="0"/>
                <w:sz w:val="22"/>
                <w:szCs w:val="22"/>
                <w:lang w:eastAsia="zh-CN"/>
              </w:rPr>
              <w:t>出具调研报告、工作总结及相关工作报告，至少要完成一次</w:t>
            </w:r>
            <w:r>
              <w:rPr>
                <w:rFonts w:hint="eastAsia" w:ascii="仿宋_GB2312" w:hAnsi="仿宋_GB2312" w:eastAsia="仿宋_GB2312" w:cs="仿宋_GB2312"/>
                <w:color w:val="auto"/>
                <w:kern w:val="0"/>
                <w:sz w:val="22"/>
                <w:szCs w:val="22"/>
              </w:rPr>
              <w:t>。</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lang w:val="en-US" w:eastAsia="zh-CN"/>
              </w:rPr>
            </w:pPr>
          </w:p>
        </w:tc>
      </w:tr>
      <w:tr>
        <w:tblPrEx>
          <w:tblCellMar>
            <w:top w:w="0" w:type="dxa"/>
            <w:left w:w="108" w:type="dxa"/>
            <w:bottom w:w="0" w:type="dxa"/>
            <w:right w:w="108" w:type="dxa"/>
          </w:tblCellMar>
        </w:tblPrEx>
        <w:trPr>
          <w:trHeight w:val="299" w:hRule="atLeast"/>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b/>
                <w:bCs/>
                <w:color w:val="auto"/>
                <w:kern w:val="0"/>
                <w:sz w:val="22"/>
                <w:szCs w:val="22"/>
                <w:lang w:val="en-US" w:eastAsia="zh-CN"/>
              </w:rPr>
            </w:pPr>
            <w:r>
              <w:rPr>
                <w:rFonts w:hint="eastAsia" w:ascii="仿宋_GB2312" w:hAnsi="仿宋_GB2312" w:eastAsia="仿宋_GB2312" w:cs="仿宋_GB2312"/>
                <w:b/>
                <w:bCs/>
                <w:color w:val="auto"/>
                <w:kern w:val="0"/>
                <w:sz w:val="22"/>
                <w:szCs w:val="22"/>
                <w:lang w:val="en-US" w:eastAsia="zh-CN"/>
              </w:rPr>
              <w:t>4</w:t>
            </w:r>
          </w:p>
        </w:tc>
        <w:tc>
          <w:tcPr>
            <w:tcW w:w="24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仿宋_GB2312" w:hAnsi="仿宋_GB2312" w:eastAsia="仿宋_GB2312" w:cs="仿宋_GB2312"/>
                <w:b/>
                <w:bCs/>
                <w:color w:val="auto"/>
                <w:kern w:val="0"/>
                <w:sz w:val="22"/>
                <w:szCs w:val="22"/>
                <w:lang w:val="en-US" w:eastAsia="zh-CN"/>
              </w:rPr>
            </w:pPr>
            <w:r>
              <w:rPr>
                <w:rFonts w:hint="eastAsia" w:ascii="仿宋_GB2312" w:hAnsi="仿宋_GB2312" w:eastAsia="仿宋_GB2312" w:cs="仿宋_GB2312"/>
                <w:b/>
                <w:bCs/>
                <w:color w:val="auto"/>
                <w:kern w:val="0"/>
                <w:sz w:val="22"/>
                <w:szCs w:val="22"/>
                <w:lang w:val="en-US" w:eastAsia="zh-CN"/>
              </w:rPr>
              <w:t>协助工作服务</w:t>
            </w:r>
          </w:p>
        </w:tc>
        <w:tc>
          <w:tcPr>
            <w:tcW w:w="56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协助自治区体育局开展</w:t>
            </w:r>
            <w:r>
              <w:rPr>
                <w:rFonts w:hint="eastAsia" w:ascii="仿宋_GB2312" w:hAnsi="仿宋_GB2312" w:eastAsia="仿宋_GB2312" w:cs="仿宋_GB2312"/>
                <w:color w:val="auto"/>
                <w:kern w:val="0"/>
                <w:sz w:val="22"/>
                <w:szCs w:val="22"/>
                <w:lang w:eastAsia="zh-CN"/>
              </w:rPr>
              <w:t>公共</w:t>
            </w:r>
            <w:r>
              <w:rPr>
                <w:rFonts w:hint="eastAsia" w:ascii="仿宋_GB2312" w:hAnsi="仿宋_GB2312" w:eastAsia="仿宋_GB2312" w:cs="仿宋_GB2312"/>
                <w:color w:val="auto"/>
                <w:kern w:val="0"/>
                <w:sz w:val="22"/>
                <w:szCs w:val="22"/>
              </w:rPr>
              <w:t>体育场馆免费低收费开放工作、各类会议以及年度申报等工作。</w:t>
            </w:r>
          </w:p>
        </w:tc>
      </w:tr>
      <w:tr>
        <w:tblPrEx>
          <w:tblCellMar>
            <w:top w:w="0" w:type="dxa"/>
            <w:left w:w="108" w:type="dxa"/>
            <w:bottom w:w="0" w:type="dxa"/>
            <w:right w:w="108" w:type="dxa"/>
          </w:tblCellMar>
        </w:tblPrEx>
        <w:trPr>
          <w:trHeight w:val="499" w:hRule="atLeast"/>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b/>
                <w:bCs/>
                <w:color w:val="auto"/>
                <w:kern w:val="0"/>
                <w:sz w:val="22"/>
                <w:szCs w:val="22"/>
                <w:lang w:val="en-US" w:eastAsia="zh-CN"/>
              </w:rPr>
            </w:pPr>
            <w:r>
              <w:rPr>
                <w:rFonts w:hint="eastAsia" w:ascii="仿宋_GB2312" w:hAnsi="仿宋_GB2312" w:eastAsia="仿宋_GB2312" w:cs="仿宋_GB2312"/>
                <w:b/>
                <w:bCs/>
                <w:color w:val="auto"/>
                <w:kern w:val="0"/>
                <w:sz w:val="22"/>
                <w:szCs w:val="22"/>
                <w:lang w:val="en-US" w:eastAsia="zh-CN"/>
              </w:rPr>
              <w:t>5</w:t>
            </w:r>
          </w:p>
        </w:tc>
        <w:tc>
          <w:tcPr>
            <w:tcW w:w="24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仿宋_GB2312" w:hAnsi="仿宋_GB2312" w:eastAsia="仿宋_GB2312" w:cs="仿宋_GB2312"/>
                <w:b/>
                <w:bCs/>
                <w:color w:val="auto"/>
                <w:kern w:val="0"/>
                <w:sz w:val="22"/>
                <w:szCs w:val="22"/>
                <w:lang w:val="en-US" w:eastAsia="zh-CN"/>
              </w:rPr>
            </w:pPr>
            <w:r>
              <w:rPr>
                <w:rFonts w:hint="eastAsia" w:ascii="仿宋_GB2312" w:hAnsi="仿宋_GB2312" w:eastAsia="仿宋_GB2312" w:cs="仿宋_GB2312"/>
                <w:b/>
                <w:bCs/>
                <w:color w:val="auto"/>
                <w:kern w:val="0"/>
                <w:sz w:val="22"/>
                <w:szCs w:val="22"/>
                <w:lang w:val="en-US" w:eastAsia="zh-CN"/>
              </w:rPr>
              <w:t>调研服务</w:t>
            </w:r>
          </w:p>
        </w:tc>
        <w:tc>
          <w:tcPr>
            <w:tcW w:w="56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14个市体育行政主管部门及所辖的部分县级体育行政主管部门，其中对柳州市、梧州市、防城港市、北流市、平果市、柳城县、蒙山县、德保县等8个列入广西公园城市建设试点城市（县）的社区足球场建设情况开展调研督导</w:t>
            </w:r>
          </w:p>
        </w:tc>
      </w:tr>
      <w:tr>
        <w:tblPrEx>
          <w:tblCellMar>
            <w:top w:w="0" w:type="dxa"/>
            <w:left w:w="108" w:type="dxa"/>
            <w:bottom w:w="0" w:type="dxa"/>
            <w:right w:w="108" w:type="dxa"/>
          </w:tblCellMar>
        </w:tblPrEx>
        <w:trPr>
          <w:trHeight w:val="400" w:hRule="atLeast"/>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b/>
                <w:bCs/>
                <w:color w:val="auto"/>
                <w:kern w:val="0"/>
                <w:sz w:val="22"/>
                <w:szCs w:val="22"/>
                <w:lang w:val="en-US" w:eastAsia="zh-CN"/>
              </w:rPr>
            </w:pPr>
            <w:r>
              <w:rPr>
                <w:rFonts w:hint="eastAsia" w:ascii="仿宋_GB2312" w:hAnsi="仿宋_GB2312" w:eastAsia="仿宋_GB2312" w:cs="仿宋_GB2312"/>
                <w:b/>
                <w:bCs/>
                <w:color w:val="auto"/>
                <w:kern w:val="0"/>
                <w:sz w:val="22"/>
                <w:szCs w:val="22"/>
                <w:lang w:val="en-US" w:eastAsia="zh-CN"/>
              </w:rPr>
              <w:t>6</w:t>
            </w:r>
          </w:p>
        </w:tc>
        <w:tc>
          <w:tcPr>
            <w:tcW w:w="24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bCs/>
                <w:color w:val="auto"/>
                <w:kern w:val="0"/>
                <w:sz w:val="22"/>
                <w:szCs w:val="22"/>
                <w:lang w:val="en-US" w:eastAsia="zh-CN"/>
              </w:rPr>
            </w:pPr>
            <w:r>
              <w:rPr>
                <w:rFonts w:hint="eastAsia" w:ascii="仿宋_GB2312" w:hAnsi="仿宋_GB2312" w:eastAsia="仿宋_GB2312" w:cs="仿宋_GB2312"/>
                <w:b/>
                <w:bCs/>
                <w:color w:val="auto"/>
                <w:kern w:val="0"/>
                <w:sz w:val="22"/>
                <w:szCs w:val="22"/>
              </w:rPr>
              <w:t>项目验收</w:t>
            </w:r>
            <w:r>
              <w:rPr>
                <w:rFonts w:hint="eastAsia" w:ascii="仿宋_GB2312" w:hAnsi="仿宋_GB2312" w:eastAsia="仿宋_GB2312" w:cs="仿宋_GB2312"/>
                <w:b/>
                <w:bCs/>
                <w:color w:val="auto"/>
                <w:kern w:val="0"/>
                <w:sz w:val="22"/>
                <w:szCs w:val="22"/>
                <w:lang w:eastAsia="zh-CN"/>
              </w:rPr>
              <w:t>、评估</w:t>
            </w:r>
          </w:p>
        </w:tc>
        <w:tc>
          <w:tcPr>
            <w:tcW w:w="56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rPr>
              <w:t>组织</w:t>
            </w:r>
            <w:r>
              <w:rPr>
                <w:rFonts w:hint="eastAsia" w:ascii="仿宋_GB2312" w:hAnsi="仿宋_GB2312" w:eastAsia="仿宋_GB2312" w:cs="仿宋_GB2312"/>
                <w:color w:val="auto"/>
                <w:kern w:val="0"/>
                <w:sz w:val="22"/>
                <w:szCs w:val="22"/>
                <w:lang w:val="en-US" w:eastAsia="zh-CN"/>
              </w:rPr>
              <w:t>人员</w:t>
            </w:r>
            <w:r>
              <w:rPr>
                <w:rFonts w:hint="eastAsia" w:ascii="仿宋_GB2312" w:hAnsi="仿宋_GB2312" w:eastAsia="仿宋_GB2312" w:cs="仿宋_GB2312"/>
                <w:color w:val="auto"/>
                <w:kern w:val="0"/>
                <w:sz w:val="22"/>
                <w:szCs w:val="22"/>
              </w:rPr>
              <w:t>前往各项目建设单位，开展实地检查工作；负责做好验收报告，验收文书或表格、项目照片的拍摄和收集，制作成台账，并将项目信息整理汇总报自治区体育局群众体育处存档。</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bCs/>
                <w:color w:val="auto"/>
                <w:kern w:val="0"/>
                <w:sz w:val="22"/>
                <w:szCs w:val="22"/>
                <w:lang w:val="en-US" w:eastAsia="zh-CN"/>
              </w:rPr>
            </w:pPr>
            <w:r>
              <w:rPr>
                <w:rFonts w:hint="eastAsia" w:ascii="仿宋_GB2312" w:hAnsi="仿宋_GB2312" w:eastAsia="仿宋_GB2312" w:cs="仿宋_GB2312"/>
                <w:b/>
                <w:bCs/>
                <w:color w:val="auto"/>
                <w:kern w:val="0"/>
                <w:sz w:val="22"/>
                <w:szCs w:val="22"/>
                <w:lang w:val="en-US" w:eastAsia="zh-CN"/>
              </w:rPr>
              <w:t>一、项目验收</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rPr>
              <w:t>202</w:t>
            </w:r>
            <w:r>
              <w:rPr>
                <w:rFonts w:hint="default" w:ascii="仿宋_GB2312" w:hAnsi="仿宋_GB2312" w:eastAsia="仿宋_GB2312" w:cs="仿宋_GB2312"/>
                <w:color w:val="auto"/>
                <w:kern w:val="0"/>
                <w:sz w:val="22"/>
                <w:szCs w:val="22"/>
                <w:lang w:val="en"/>
              </w:rPr>
              <w:t>2</w:t>
            </w:r>
            <w:r>
              <w:rPr>
                <w:rFonts w:hint="eastAsia" w:ascii="仿宋_GB2312" w:hAnsi="仿宋_GB2312" w:eastAsia="仿宋_GB2312" w:cs="仿宋_GB2312"/>
                <w:color w:val="auto"/>
                <w:kern w:val="0"/>
                <w:sz w:val="22"/>
                <w:szCs w:val="22"/>
              </w:rPr>
              <w:t>年为民办实事全民健身工程项目</w:t>
            </w:r>
            <w:r>
              <w:rPr>
                <w:rFonts w:hint="eastAsia" w:ascii="仿宋_GB2312" w:hAnsi="仿宋_GB2312" w:eastAsia="仿宋_GB2312" w:cs="仿宋_GB2312"/>
                <w:color w:val="auto"/>
                <w:kern w:val="0"/>
                <w:sz w:val="22"/>
                <w:szCs w:val="22"/>
                <w:lang w:eastAsia="zh-CN"/>
              </w:rPr>
              <w:t>：</w:t>
            </w:r>
            <w:r>
              <w:rPr>
                <w:rFonts w:hint="eastAsia" w:ascii="仿宋_GB2312" w:hAnsi="仿宋_GB2312" w:eastAsia="仿宋_GB2312" w:cs="仿宋_GB2312"/>
                <w:color w:val="auto"/>
                <w:kern w:val="0"/>
                <w:sz w:val="22"/>
                <w:szCs w:val="22"/>
              </w:rPr>
              <w:t>新建43个篮球场、6个门球场、26套体育健身器材</w:t>
            </w:r>
            <w:r>
              <w:rPr>
                <w:rFonts w:hint="default" w:ascii="仿宋_GB2312" w:hAnsi="仿宋_GB2312" w:eastAsia="仿宋_GB2312" w:cs="仿宋_GB2312"/>
                <w:color w:val="auto"/>
                <w:kern w:val="0"/>
                <w:sz w:val="22"/>
                <w:szCs w:val="22"/>
                <w:lang w:val="en"/>
              </w:rPr>
              <w:t>,</w:t>
            </w:r>
            <w:r>
              <w:rPr>
                <w:rFonts w:hint="eastAsia" w:ascii="仿宋_GB2312" w:hAnsi="仿宋_GB2312" w:eastAsia="仿宋_GB2312" w:cs="仿宋_GB2312"/>
                <w:color w:val="auto"/>
                <w:kern w:val="0"/>
                <w:sz w:val="22"/>
                <w:szCs w:val="22"/>
                <w:lang w:eastAsia="zh-CN"/>
              </w:rPr>
              <w:t>共计</w:t>
            </w:r>
            <w:r>
              <w:rPr>
                <w:rFonts w:hint="default" w:ascii="仿宋_GB2312" w:hAnsi="仿宋_GB2312" w:eastAsia="仿宋_GB2312" w:cs="仿宋_GB2312"/>
                <w:color w:val="auto"/>
                <w:kern w:val="0"/>
                <w:sz w:val="22"/>
                <w:szCs w:val="22"/>
                <w:lang w:val="en" w:eastAsia="zh-CN"/>
              </w:rPr>
              <w:t>75</w:t>
            </w:r>
            <w:r>
              <w:rPr>
                <w:rFonts w:hint="eastAsia" w:ascii="仿宋_GB2312" w:hAnsi="仿宋_GB2312" w:eastAsia="仿宋_GB2312" w:cs="仿宋_GB2312"/>
                <w:color w:val="auto"/>
                <w:kern w:val="0"/>
                <w:sz w:val="22"/>
                <w:szCs w:val="22"/>
                <w:lang w:val="en" w:eastAsia="zh-CN"/>
              </w:rPr>
              <w:t>个项目</w:t>
            </w:r>
            <w:r>
              <w:rPr>
                <w:rFonts w:hint="eastAsia" w:ascii="仿宋_GB2312" w:hAnsi="仿宋_GB2312" w:eastAsia="仿宋_GB2312" w:cs="仿宋_GB2312"/>
                <w:color w:val="auto"/>
                <w:kern w:val="0"/>
                <w:sz w:val="22"/>
                <w:szCs w:val="22"/>
                <w:lang w:eastAsia="zh-CN"/>
              </w:rPr>
              <w:t>的验收工作（南宁市、柳州市、桂林市、梧州市、北海市、防城港市、钦州市、贵港市、玉林市、百色市、贺州市、河池市、来宾市、崇左市）</w:t>
            </w:r>
            <w:r>
              <w:rPr>
                <w:rFonts w:hint="eastAsia" w:ascii="仿宋_GB2312" w:hAnsi="仿宋_GB2312" w:eastAsia="仿宋_GB2312" w:cs="仿宋_GB2312"/>
                <w:color w:val="auto"/>
                <w:kern w:val="0"/>
                <w:sz w:val="22"/>
                <w:szCs w:val="22"/>
                <w:lang w:val="en-US" w:eastAsia="zh-CN"/>
              </w:rPr>
              <w:t>。</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bCs/>
                <w:color w:val="auto"/>
                <w:kern w:val="0"/>
                <w:sz w:val="22"/>
                <w:szCs w:val="22"/>
                <w:lang w:val="en-US" w:eastAsia="zh-CN"/>
              </w:rPr>
            </w:pPr>
            <w:r>
              <w:rPr>
                <w:rFonts w:hint="eastAsia" w:ascii="仿宋_GB2312" w:hAnsi="仿宋_GB2312" w:eastAsia="仿宋_GB2312" w:cs="仿宋_GB2312"/>
                <w:b/>
                <w:bCs/>
                <w:color w:val="auto"/>
                <w:kern w:val="0"/>
                <w:sz w:val="22"/>
                <w:szCs w:val="22"/>
                <w:lang w:val="en-US" w:eastAsia="zh-CN"/>
              </w:rPr>
              <w:t>二、项目评估</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rPr>
            </w:pPr>
            <w:r>
              <w:rPr>
                <w:rFonts w:hint="default" w:ascii="仿宋_GB2312" w:hAnsi="仿宋_GB2312" w:eastAsia="仿宋_GB2312" w:cs="仿宋_GB2312"/>
                <w:color w:val="auto"/>
                <w:kern w:val="0"/>
                <w:sz w:val="22"/>
                <w:szCs w:val="22"/>
                <w:lang w:val="en" w:eastAsia="zh-CN"/>
              </w:rPr>
              <w:t>1</w:t>
            </w:r>
            <w:r>
              <w:rPr>
                <w:rFonts w:hint="eastAsia" w:ascii="仿宋_GB2312" w:hAnsi="仿宋_GB2312" w:eastAsia="仿宋_GB2312" w:cs="仿宋_GB2312"/>
                <w:color w:val="auto"/>
                <w:kern w:val="0"/>
                <w:sz w:val="22"/>
                <w:szCs w:val="22"/>
                <w:lang w:val="en-US" w:eastAsia="zh-CN"/>
              </w:rPr>
              <w:t>.</w:t>
            </w:r>
            <w:r>
              <w:rPr>
                <w:rFonts w:hint="eastAsia" w:ascii="仿宋_GB2312" w:hAnsi="仿宋_GB2312" w:eastAsia="仿宋_GB2312" w:cs="仿宋_GB2312"/>
                <w:color w:val="auto"/>
                <w:kern w:val="0"/>
                <w:sz w:val="22"/>
                <w:szCs w:val="22"/>
              </w:rPr>
              <w:t>2020—2022年中央集中彩票公益金资助地方全民健身设施建设项目</w:t>
            </w:r>
            <w:r>
              <w:rPr>
                <w:rFonts w:hint="eastAsia" w:ascii="仿宋_GB2312" w:hAnsi="仿宋_GB2312" w:eastAsia="仿宋_GB2312" w:cs="仿宋_GB2312"/>
                <w:color w:val="auto"/>
                <w:kern w:val="0"/>
                <w:sz w:val="22"/>
                <w:szCs w:val="22"/>
                <w:lang w:eastAsia="zh-CN"/>
              </w:rPr>
              <w:t>（南宁市、北海市、来宾市</w:t>
            </w:r>
            <w:r>
              <w:rPr>
                <w:rFonts w:hint="default" w:ascii="仿宋_GB2312" w:hAnsi="仿宋_GB2312" w:eastAsia="仿宋_GB2312" w:cs="仿宋_GB2312"/>
                <w:color w:val="auto"/>
                <w:kern w:val="0"/>
                <w:sz w:val="22"/>
                <w:szCs w:val="22"/>
                <w:lang w:val="en" w:eastAsia="zh-CN"/>
              </w:rPr>
              <w:t>,</w:t>
            </w:r>
            <w:r>
              <w:rPr>
                <w:rFonts w:hint="eastAsia" w:ascii="仿宋_GB2312" w:hAnsi="仿宋_GB2312" w:eastAsia="仿宋_GB2312" w:cs="仿宋_GB2312"/>
                <w:color w:val="auto"/>
                <w:kern w:val="0"/>
                <w:sz w:val="22"/>
                <w:szCs w:val="22"/>
                <w:lang w:val="en" w:eastAsia="zh-CN"/>
              </w:rPr>
              <w:t>共计</w:t>
            </w:r>
            <w:r>
              <w:rPr>
                <w:rFonts w:hint="default" w:ascii="仿宋_GB2312" w:hAnsi="仿宋_GB2312" w:eastAsia="仿宋_GB2312" w:cs="仿宋_GB2312"/>
                <w:color w:val="auto"/>
                <w:kern w:val="0"/>
                <w:sz w:val="22"/>
                <w:szCs w:val="22"/>
                <w:lang w:val="en" w:eastAsia="zh-CN"/>
              </w:rPr>
              <w:t>5</w:t>
            </w:r>
            <w:r>
              <w:rPr>
                <w:rFonts w:hint="eastAsia" w:ascii="仿宋_GB2312" w:hAnsi="仿宋_GB2312" w:eastAsia="仿宋_GB2312" w:cs="仿宋_GB2312"/>
                <w:color w:val="auto"/>
                <w:kern w:val="0"/>
                <w:sz w:val="22"/>
                <w:szCs w:val="22"/>
                <w:lang w:val="en" w:eastAsia="zh-CN"/>
              </w:rPr>
              <w:t>个项目</w:t>
            </w:r>
            <w:r>
              <w:rPr>
                <w:rFonts w:hint="eastAsia" w:ascii="仿宋_GB2312" w:hAnsi="仿宋_GB2312" w:eastAsia="仿宋_GB2312" w:cs="仿宋_GB2312"/>
                <w:color w:val="auto"/>
                <w:kern w:val="0"/>
                <w:sz w:val="22"/>
                <w:szCs w:val="22"/>
                <w:lang w:eastAsia="zh-CN"/>
              </w:rPr>
              <w:t>）</w:t>
            </w:r>
            <w:r>
              <w:rPr>
                <w:rFonts w:hint="eastAsia" w:ascii="仿宋_GB2312" w:hAnsi="仿宋_GB2312" w:eastAsia="仿宋_GB2312" w:cs="仿宋_GB2312"/>
                <w:color w:val="auto"/>
                <w:kern w:val="0"/>
                <w:sz w:val="22"/>
                <w:szCs w:val="22"/>
                <w:lang w:val="en-US" w:eastAsia="zh-CN"/>
              </w:rPr>
              <w:t>；</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lang w:val="en-US" w:eastAsia="zh-CN"/>
              </w:rPr>
            </w:pPr>
            <w:r>
              <w:rPr>
                <w:rFonts w:hint="default" w:ascii="仿宋_GB2312" w:hAnsi="仿宋_GB2312" w:eastAsia="仿宋_GB2312" w:cs="仿宋_GB2312"/>
                <w:color w:val="auto"/>
                <w:kern w:val="0"/>
                <w:sz w:val="22"/>
                <w:szCs w:val="22"/>
                <w:lang w:val="en" w:eastAsia="zh-CN"/>
              </w:rPr>
              <w:t>2</w:t>
            </w:r>
            <w:r>
              <w:rPr>
                <w:rFonts w:hint="default" w:ascii="仿宋_GB2312" w:hAnsi="仿宋_GB2312" w:eastAsia="仿宋_GB2312" w:cs="仿宋_GB2312"/>
                <w:color w:val="auto"/>
                <w:kern w:val="0"/>
                <w:sz w:val="22"/>
                <w:szCs w:val="22"/>
                <w:lang w:val="en"/>
              </w:rPr>
              <w:t>.</w:t>
            </w:r>
            <w:r>
              <w:rPr>
                <w:rFonts w:hint="eastAsia" w:ascii="仿宋_GB2312" w:hAnsi="仿宋_GB2312" w:eastAsia="仿宋_GB2312" w:cs="仿宋_GB2312"/>
                <w:color w:val="auto"/>
                <w:kern w:val="0"/>
                <w:sz w:val="22"/>
                <w:szCs w:val="22"/>
              </w:rPr>
              <w:t>2020—2022年中央预算内投资公共体育普及工程项目</w:t>
            </w:r>
            <w:r>
              <w:rPr>
                <w:rFonts w:hint="eastAsia" w:ascii="仿宋_GB2312" w:hAnsi="仿宋_GB2312" w:eastAsia="仿宋_GB2312" w:cs="仿宋_GB2312"/>
                <w:color w:val="auto"/>
                <w:kern w:val="0"/>
                <w:sz w:val="22"/>
                <w:szCs w:val="22"/>
                <w:lang w:eastAsia="zh-CN"/>
              </w:rPr>
              <w:t>（南宁市、柳州市、桂林市、梧州市、北海市、防城港市、钦州市、贵港市、玉林市、百色市、贺州市、河池市、来宾市、崇左市，共计</w:t>
            </w:r>
            <w:r>
              <w:rPr>
                <w:rFonts w:hint="default" w:ascii="仿宋_GB2312" w:hAnsi="仿宋_GB2312" w:eastAsia="仿宋_GB2312" w:cs="仿宋_GB2312"/>
                <w:color w:val="auto"/>
                <w:kern w:val="0"/>
                <w:sz w:val="22"/>
                <w:szCs w:val="22"/>
                <w:lang w:val="en" w:eastAsia="zh-CN"/>
              </w:rPr>
              <w:t>151</w:t>
            </w:r>
            <w:r>
              <w:rPr>
                <w:rFonts w:hint="eastAsia" w:ascii="仿宋_GB2312" w:hAnsi="仿宋_GB2312" w:eastAsia="仿宋_GB2312" w:cs="仿宋_GB2312"/>
                <w:color w:val="auto"/>
                <w:kern w:val="0"/>
                <w:sz w:val="22"/>
                <w:szCs w:val="22"/>
                <w:lang w:eastAsia="zh-CN"/>
              </w:rPr>
              <w:t>个项目。）</w:t>
            </w:r>
            <w:r>
              <w:rPr>
                <w:rFonts w:hint="eastAsia" w:ascii="仿宋_GB2312" w:hAnsi="仿宋_GB2312" w:eastAsia="仿宋_GB2312" w:cs="仿宋_GB2312"/>
                <w:color w:val="auto"/>
                <w:kern w:val="0"/>
                <w:sz w:val="22"/>
                <w:szCs w:val="22"/>
                <w:lang w:val="en-US" w:eastAsia="zh-CN"/>
              </w:rPr>
              <w:t>；</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lang w:val="en-US" w:eastAsia="zh-CN"/>
              </w:rPr>
            </w:pPr>
            <w:r>
              <w:rPr>
                <w:rFonts w:hint="default" w:ascii="仿宋_GB2312" w:hAnsi="仿宋_GB2312" w:eastAsia="仿宋_GB2312" w:cs="仿宋_GB2312"/>
                <w:color w:val="auto"/>
                <w:kern w:val="0"/>
                <w:sz w:val="22"/>
                <w:szCs w:val="22"/>
                <w:lang w:val="en" w:eastAsia="zh-CN"/>
              </w:rPr>
              <w:t>3</w:t>
            </w:r>
            <w:r>
              <w:rPr>
                <w:rFonts w:hint="default" w:ascii="仿宋_GB2312" w:hAnsi="仿宋_GB2312" w:eastAsia="仿宋_GB2312" w:cs="仿宋_GB2312"/>
                <w:color w:val="auto"/>
                <w:kern w:val="0"/>
                <w:sz w:val="22"/>
                <w:szCs w:val="22"/>
                <w:lang w:val="en"/>
              </w:rPr>
              <w:t>.</w:t>
            </w:r>
            <w:r>
              <w:rPr>
                <w:rFonts w:hint="eastAsia" w:ascii="仿宋_GB2312" w:hAnsi="仿宋_GB2312" w:eastAsia="仿宋_GB2312" w:cs="仿宋_GB2312"/>
                <w:color w:val="auto"/>
                <w:kern w:val="0"/>
                <w:sz w:val="22"/>
                <w:szCs w:val="22"/>
              </w:rPr>
              <w:t>2020—2022年乡村振兴公共文化体育服务提升工程项目</w:t>
            </w:r>
            <w:r>
              <w:rPr>
                <w:rFonts w:hint="eastAsia" w:ascii="仿宋_GB2312" w:hAnsi="仿宋_GB2312" w:eastAsia="仿宋_GB2312" w:cs="仿宋_GB2312"/>
                <w:color w:val="auto"/>
                <w:kern w:val="0"/>
                <w:sz w:val="22"/>
                <w:szCs w:val="22"/>
                <w:lang w:eastAsia="zh-CN"/>
              </w:rPr>
              <w:t>（南宁市、柳州市、桂林市、梧州市、北海市、防城港市、钦州市、贵港市、玉林市、百色市、贺州市、河池市、来宾市、崇左市，共计</w:t>
            </w:r>
            <w:r>
              <w:rPr>
                <w:rFonts w:hint="default" w:ascii="仿宋_GB2312" w:hAnsi="仿宋_GB2312" w:eastAsia="仿宋_GB2312" w:cs="仿宋_GB2312"/>
                <w:color w:val="auto"/>
                <w:kern w:val="0"/>
                <w:sz w:val="22"/>
                <w:szCs w:val="22"/>
                <w:lang w:val="en" w:eastAsia="zh-CN"/>
              </w:rPr>
              <w:t>78</w:t>
            </w:r>
            <w:r>
              <w:rPr>
                <w:rFonts w:hint="eastAsia" w:ascii="仿宋_GB2312" w:hAnsi="仿宋_GB2312" w:eastAsia="仿宋_GB2312" w:cs="仿宋_GB2312"/>
                <w:color w:val="auto"/>
                <w:kern w:val="0"/>
                <w:sz w:val="22"/>
                <w:szCs w:val="22"/>
                <w:lang w:eastAsia="zh-CN"/>
              </w:rPr>
              <w:t>个项目。）</w:t>
            </w:r>
            <w:r>
              <w:rPr>
                <w:rFonts w:hint="eastAsia" w:ascii="仿宋_GB2312" w:hAnsi="仿宋_GB2312" w:eastAsia="仿宋_GB2312" w:cs="仿宋_GB2312"/>
                <w:color w:val="auto"/>
                <w:kern w:val="0"/>
                <w:sz w:val="22"/>
                <w:szCs w:val="22"/>
                <w:lang w:val="en-US" w:eastAsia="zh-CN"/>
              </w:rPr>
              <w:t>；</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lang w:val="en-US" w:eastAsia="zh-CN"/>
              </w:rPr>
            </w:pPr>
            <w:r>
              <w:rPr>
                <w:rFonts w:hint="default" w:ascii="仿宋_GB2312" w:hAnsi="仿宋_GB2312" w:eastAsia="仿宋_GB2312" w:cs="仿宋_GB2312"/>
                <w:color w:val="auto"/>
                <w:kern w:val="0"/>
                <w:sz w:val="22"/>
                <w:szCs w:val="22"/>
                <w:lang w:val="en" w:eastAsia="zh-CN"/>
              </w:rPr>
              <w:t>4</w:t>
            </w:r>
            <w:r>
              <w:rPr>
                <w:rFonts w:hint="default" w:ascii="仿宋_GB2312" w:hAnsi="仿宋_GB2312" w:eastAsia="仿宋_GB2312" w:cs="仿宋_GB2312"/>
                <w:color w:val="auto"/>
                <w:kern w:val="0"/>
                <w:sz w:val="22"/>
                <w:szCs w:val="22"/>
                <w:lang w:val="en"/>
              </w:rPr>
              <w:t>.</w:t>
            </w:r>
            <w:r>
              <w:rPr>
                <w:rFonts w:hint="eastAsia" w:ascii="仿宋_GB2312" w:hAnsi="仿宋_GB2312" w:eastAsia="仿宋_GB2312" w:cs="仿宋_GB2312"/>
                <w:color w:val="auto"/>
                <w:kern w:val="0"/>
                <w:sz w:val="22"/>
                <w:szCs w:val="22"/>
              </w:rPr>
              <w:t>2020—2022中央专项彩票公益金支持地方社会公益事业项目</w:t>
            </w:r>
            <w:r>
              <w:rPr>
                <w:rFonts w:hint="eastAsia" w:ascii="仿宋_GB2312" w:hAnsi="仿宋_GB2312" w:eastAsia="仿宋_GB2312" w:cs="仿宋_GB2312"/>
                <w:color w:val="auto"/>
                <w:kern w:val="0"/>
                <w:sz w:val="22"/>
                <w:szCs w:val="22"/>
                <w:lang w:eastAsia="zh-CN"/>
              </w:rPr>
              <w:t>（南宁市、柳州市、桂林市、梧州市、北海市、防城港市、钦州市、贵港市、玉林市、百色市、贺州市、河池市、来宾市、崇左市</w:t>
            </w:r>
            <w:r>
              <w:rPr>
                <w:rFonts w:hint="default" w:ascii="仿宋_GB2312" w:hAnsi="仿宋_GB2312" w:eastAsia="仿宋_GB2312" w:cs="仿宋_GB2312"/>
                <w:color w:val="auto"/>
                <w:kern w:val="0"/>
                <w:sz w:val="22"/>
                <w:szCs w:val="22"/>
                <w:lang w:val="en" w:eastAsia="zh-CN"/>
              </w:rPr>
              <w:t>,</w:t>
            </w:r>
            <w:r>
              <w:rPr>
                <w:rFonts w:hint="eastAsia" w:ascii="仿宋_GB2312" w:hAnsi="仿宋_GB2312" w:eastAsia="仿宋_GB2312" w:cs="仿宋_GB2312"/>
                <w:color w:val="auto"/>
                <w:kern w:val="0"/>
                <w:sz w:val="22"/>
                <w:szCs w:val="22"/>
                <w:lang w:eastAsia="zh-CN"/>
              </w:rPr>
              <w:t>共计</w:t>
            </w:r>
            <w:r>
              <w:rPr>
                <w:rFonts w:hint="default" w:ascii="仿宋_GB2312" w:hAnsi="仿宋_GB2312" w:eastAsia="仿宋_GB2312" w:cs="仿宋_GB2312"/>
                <w:color w:val="auto"/>
                <w:kern w:val="0"/>
                <w:sz w:val="22"/>
                <w:szCs w:val="22"/>
                <w:lang w:val="en" w:eastAsia="zh-CN"/>
              </w:rPr>
              <w:t>49</w:t>
            </w:r>
            <w:r>
              <w:rPr>
                <w:rFonts w:hint="eastAsia" w:ascii="仿宋_GB2312" w:hAnsi="仿宋_GB2312" w:eastAsia="仿宋_GB2312" w:cs="仿宋_GB2312"/>
                <w:color w:val="auto"/>
                <w:kern w:val="0"/>
                <w:sz w:val="22"/>
                <w:szCs w:val="22"/>
                <w:lang w:eastAsia="zh-CN"/>
              </w:rPr>
              <w:t>个项目。）</w:t>
            </w:r>
            <w:r>
              <w:rPr>
                <w:rFonts w:hint="eastAsia" w:ascii="仿宋_GB2312" w:hAnsi="仿宋_GB2312" w:eastAsia="仿宋_GB2312" w:cs="仿宋_GB2312"/>
                <w:color w:val="auto"/>
                <w:kern w:val="0"/>
                <w:sz w:val="22"/>
                <w:szCs w:val="22"/>
                <w:lang w:val="en-US" w:eastAsia="zh-CN"/>
              </w:rPr>
              <w:t>；</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lang w:eastAsia="zh-CN"/>
              </w:rPr>
            </w:pPr>
            <w:r>
              <w:rPr>
                <w:rFonts w:hint="default" w:ascii="仿宋_GB2312" w:hAnsi="仿宋_GB2312" w:eastAsia="仿宋_GB2312" w:cs="仿宋_GB2312"/>
                <w:color w:val="auto"/>
                <w:kern w:val="0"/>
                <w:sz w:val="22"/>
                <w:szCs w:val="22"/>
                <w:lang w:val="en" w:eastAsia="zh-CN"/>
              </w:rPr>
              <w:t>5</w:t>
            </w:r>
            <w:r>
              <w:rPr>
                <w:rFonts w:hint="default" w:ascii="仿宋_GB2312" w:hAnsi="仿宋_GB2312" w:eastAsia="仿宋_GB2312" w:cs="仿宋_GB2312"/>
                <w:color w:val="auto"/>
                <w:kern w:val="0"/>
                <w:sz w:val="22"/>
                <w:szCs w:val="22"/>
                <w:lang w:val="en"/>
              </w:rPr>
              <w:t>.</w:t>
            </w:r>
            <w:r>
              <w:rPr>
                <w:rFonts w:hint="eastAsia" w:ascii="仿宋_GB2312" w:hAnsi="仿宋_GB2312" w:eastAsia="仿宋_GB2312" w:cs="仿宋_GB2312"/>
                <w:color w:val="auto"/>
                <w:kern w:val="0"/>
                <w:sz w:val="22"/>
                <w:szCs w:val="22"/>
              </w:rPr>
              <w:t>202</w:t>
            </w:r>
            <w:r>
              <w:rPr>
                <w:rFonts w:hint="default" w:ascii="仿宋_GB2312" w:hAnsi="仿宋_GB2312" w:eastAsia="仿宋_GB2312" w:cs="仿宋_GB2312"/>
                <w:color w:val="auto"/>
                <w:kern w:val="0"/>
                <w:sz w:val="22"/>
                <w:szCs w:val="22"/>
                <w:lang w:val="en"/>
              </w:rPr>
              <w:t>1</w:t>
            </w:r>
            <w:r>
              <w:rPr>
                <w:rFonts w:hint="eastAsia" w:ascii="仿宋_GB2312" w:hAnsi="仿宋_GB2312" w:eastAsia="仿宋_GB2312" w:cs="仿宋_GB2312"/>
                <w:color w:val="auto"/>
                <w:kern w:val="0"/>
                <w:sz w:val="22"/>
                <w:szCs w:val="22"/>
              </w:rPr>
              <w:t>年中央支持地方公共文化服务体系建设项目</w:t>
            </w:r>
            <w:r>
              <w:rPr>
                <w:rFonts w:hint="eastAsia" w:ascii="仿宋_GB2312" w:hAnsi="仿宋_GB2312" w:eastAsia="仿宋_GB2312" w:cs="仿宋_GB2312"/>
                <w:color w:val="auto"/>
                <w:kern w:val="0"/>
                <w:sz w:val="22"/>
                <w:szCs w:val="22"/>
                <w:lang w:eastAsia="zh-CN"/>
              </w:rPr>
              <w:t>（百色市、河池市，共计</w:t>
            </w:r>
            <w:r>
              <w:rPr>
                <w:rFonts w:hint="default" w:ascii="仿宋_GB2312" w:hAnsi="仿宋_GB2312" w:eastAsia="仿宋_GB2312" w:cs="仿宋_GB2312"/>
                <w:color w:val="auto"/>
                <w:kern w:val="0"/>
                <w:sz w:val="22"/>
                <w:szCs w:val="22"/>
                <w:lang w:val="en" w:eastAsia="zh-CN"/>
              </w:rPr>
              <w:t>12</w:t>
            </w:r>
            <w:r>
              <w:rPr>
                <w:rFonts w:hint="eastAsia" w:ascii="仿宋_GB2312" w:hAnsi="仿宋_GB2312" w:eastAsia="仿宋_GB2312" w:cs="仿宋_GB2312"/>
                <w:color w:val="auto"/>
                <w:kern w:val="0"/>
                <w:sz w:val="22"/>
                <w:szCs w:val="22"/>
                <w:lang w:val="en" w:eastAsia="zh-CN"/>
              </w:rPr>
              <w:t>个项目</w:t>
            </w:r>
            <w:r>
              <w:rPr>
                <w:rFonts w:hint="eastAsia" w:ascii="仿宋_GB2312" w:hAnsi="仿宋_GB2312" w:eastAsia="仿宋_GB2312" w:cs="仿宋_GB2312"/>
                <w:color w:val="auto"/>
                <w:kern w:val="0"/>
                <w:sz w:val="22"/>
                <w:szCs w:val="22"/>
                <w:lang w:eastAsia="zh-CN"/>
              </w:rPr>
              <w:t>）。</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总计约</w:t>
            </w:r>
            <w:r>
              <w:rPr>
                <w:rFonts w:hint="default" w:ascii="仿宋_GB2312" w:hAnsi="仿宋_GB2312" w:eastAsia="仿宋_GB2312" w:cs="仿宋_GB2312"/>
                <w:color w:val="auto"/>
                <w:kern w:val="0"/>
                <w:sz w:val="22"/>
                <w:szCs w:val="22"/>
                <w:lang w:val="en" w:eastAsia="zh-CN"/>
              </w:rPr>
              <w:t>295</w:t>
            </w:r>
            <w:r>
              <w:rPr>
                <w:rFonts w:hint="eastAsia" w:ascii="仿宋_GB2312" w:hAnsi="仿宋_GB2312" w:eastAsia="仿宋_GB2312" w:cs="仿宋_GB2312"/>
                <w:color w:val="auto"/>
                <w:kern w:val="0"/>
                <w:sz w:val="22"/>
                <w:szCs w:val="22"/>
                <w:lang w:val="en" w:eastAsia="zh-CN"/>
              </w:rPr>
              <w:t>个项目的评估工作</w:t>
            </w:r>
            <w:r>
              <w:rPr>
                <w:rFonts w:hint="eastAsia" w:ascii="仿宋_GB2312" w:hAnsi="仿宋_GB2312" w:eastAsia="仿宋_GB2312" w:cs="仿宋_GB2312"/>
                <w:color w:val="auto"/>
                <w:kern w:val="0"/>
                <w:sz w:val="22"/>
                <w:szCs w:val="22"/>
                <w:lang w:eastAsia="zh-CN"/>
              </w:rPr>
              <w:t>（</w:t>
            </w:r>
            <w:r>
              <w:rPr>
                <w:rFonts w:hint="eastAsia" w:ascii="仿宋_GB2312" w:hAnsi="仿宋_GB2312" w:eastAsia="仿宋_GB2312" w:cs="仿宋_GB2312"/>
                <w:color w:val="auto"/>
                <w:kern w:val="0"/>
                <w:sz w:val="22"/>
                <w:szCs w:val="22"/>
                <w:lang w:val="en" w:eastAsia="zh-CN"/>
              </w:rPr>
              <w:t>实际以文件为准</w:t>
            </w:r>
            <w:r>
              <w:rPr>
                <w:rFonts w:hint="eastAsia" w:ascii="仿宋_GB2312" w:hAnsi="仿宋_GB2312" w:eastAsia="仿宋_GB2312" w:cs="仿宋_GB2312"/>
                <w:color w:val="auto"/>
                <w:kern w:val="0"/>
                <w:sz w:val="22"/>
                <w:szCs w:val="22"/>
                <w:lang w:eastAsia="zh-CN"/>
              </w:rPr>
              <w:t>）。</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仿宋_GB2312" w:hAnsi="仿宋_GB2312" w:eastAsia="仿宋_GB2312" w:cs="仿宋_GB2312"/>
                <w:color w:val="auto"/>
                <w:kern w:val="0"/>
                <w:sz w:val="22"/>
                <w:szCs w:val="22"/>
                <w:lang w:val="en-US" w:eastAsia="zh-CN"/>
              </w:rPr>
            </w:pPr>
          </w:p>
        </w:tc>
      </w:tr>
      <w:tr>
        <w:tblPrEx>
          <w:tblCellMar>
            <w:top w:w="0" w:type="dxa"/>
            <w:left w:w="108" w:type="dxa"/>
            <w:bottom w:w="0" w:type="dxa"/>
            <w:right w:w="108" w:type="dxa"/>
          </w:tblCellMar>
        </w:tblPrEx>
        <w:trPr>
          <w:trHeight w:val="1987" w:hRule="atLeast"/>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b/>
                <w:bCs/>
                <w:color w:val="auto"/>
                <w:kern w:val="0"/>
                <w:sz w:val="22"/>
                <w:szCs w:val="22"/>
                <w:lang w:val="en-US" w:eastAsia="zh-CN"/>
              </w:rPr>
            </w:pPr>
            <w:r>
              <w:rPr>
                <w:rFonts w:hint="eastAsia" w:ascii="仿宋_GB2312" w:hAnsi="仿宋_GB2312" w:eastAsia="仿宋_GB2312" w:cs="仿宋_GB2312"/>
                <w:b/>
                <w:bCs/>
                <w:color w:val="auto"/>
                <w:kern w:val="0"/>
                <w:sz w:val="22"/>
                <w:szCs w:val="22"/>
                <w:lang w:val="en-US" w:eastAsia="zh-CN"/>
              </w:rPr>
              <w:t>7</w:t>
            </w:r>
          </w:p>
        </w:tc>
        <w:tc>
          <w:tcPr>
            <w:tcW w:w="24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bCs/>
                <w:color w:val="auto"/>
                <w:kern w:val="0"/>
                <w:sz w:val="22"/>
                <w:szCs w:val="22"/>
              </w:rPr>
            </w:pPr>
            <w:r>
              <w:rPr>
                <w:rFonts w:hint="eastAsia" w:ascii="仿宋_GB2312" w:hAnsi="仿宋_GB2312" w:eastAsia="仿宋_GB2312" w:cs="仿宋_GB2312"/>
                <w:b/>
                <w:bCs/>
                <w:color w:val="auto"/>
                <w:kern w:val="0"/>
                <w:sz w:val="22"/>
                <w:szCs w:val="22"/>
              </w:rPr>
              <w:t>工作要求</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bCs/>
                <w:color w:val="auto"/>
                <w:kern w:val="0"/>
                <w:sz w:val="22"/>
                <w:szCs w:val="22"/>
                <w:lang w:val="en-US" w:eastAsia="zh-CN"/>
              </w:rPr>
            </w:pPr>
          </w:p>
        </w:tc>
        <w:tc>
          <w:tcPr>
            <w:tcW w:w="56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val="en-US" w:eastAsia="zh-CN"/>
              </w:rPr>
              <w:t>（一）</w:t>
            </w:r>
            <w:r>
              <w:rPr>
                <w:rFonts w:hint="eastAsia" w:ascii="仿宋_GB2312" w:hAnsi="仿宋_GB2312" w:eastAsia="仿宋_GB2312" w:cs="仿宋_GB2312"/>
                <w:color w:val="auto"/>
                <w:kern w:val="0"/>
                <w:sz w:val="22"/>
                <w:szCs w:val="22"/>
              </w:rPr>
              <w:t>服务时间</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-202</w:t>
            </w:r>
            <w:r>
              <w:rPr>
                <w:rFonts w:hint="eastAsia" w:ascii="仿宋_GB2312" w:hAnsi="仿宋_GB2312" w:eastAsia="仿宋_GB2312" w:cs="仿宋_GB2312"/>
                <w:color w:val="auto"/>
                <w:kern w:val="0"/>
                <w:sz w:val="22"/>
                <w:szCs w:val="22"/>
                <w:lang w:val="en-US" w:eastAsia="zh-CN"/>
              </w:rPr>
              <w:t>3</w:t>
            </w:r>
            <w:r>
              <w:rPr>
                <w:rFonts w:hint="eastAsia" w:ascii="仿宋_GB2312" w:hAnsi="仿宋_GB2312" w:eastAsia="仿宋_GB2312" w:cs="仿宋_GB2312"/>
                <w:color w:val="auto"/>
                <w:kern w:val="0"/>
                <w:sz w:val="22"/>
                <w:szCs w:val="22"/>
              </w:rPr>
              <w:t>年，具体服务时间以采购合同签订的具体日期为准。</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w:t>
            </w:r>
            <w:r>
              <w:rPr>
                <w:rFonts w:hint="eastAsia" w:ascii="仿宋_GB2312" w:hAnsi="仿宋_GB2312" w:eastAsia="仿宋_GB2312" w:cs="仿宋_GB2312"/>
                <w:color w:val="auto"/>
                <w:kern w:val="0"/>
                <w:sz w:val="22"/>
                <w:szCs w:val="22"/>
              </w:rPr>
              <w:t>二</w:t>
            </w:r>
            <w:r>
              <w:rPr>
                <w:rFonts w:hint="eastAsia" w:ascii="仿宋_GB2312" w:hAnsi="仿宋_GB2312" w:eastAsia="仿宋_GB2312" w:cs="仿宋_GB2312"/>
                <w:color w:val="auto"/>
                <w:kern w:val="0"/>
                <w:sz w:val="22"/>
                <w:szCs w:val="22"/>
                <w:lang w:eastAsia="zh-CN"/>
              </w:rPr>
              <w:t>）</w:t>
            </w:r>
            <w:r>
              <w:rPr>
                <w:rFonts w:hint="eastAsia" w:ascii="仿宋_GB2312" w:hAnsi="仿宋_GB2312" w:eastAsia="仿宋_GB2312" w:cs="仿宋_GB2312"/>
                <w:color w:val="auto"/>
                <w:kern w:val="0"/>
                <w:sz w:val="22"/>
                <w:szCs w:val="22"/>
              </w:rPr>
              <w:t>服务范围</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广西壮族自治区各市（县）获得202</w:t>
            </w: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年</w:t>
            </w:r>
            <w:r>
              <w:rPr>
                <w:rFonts w:hint="eastAsia" w:ascii="仿宋_GB2312" w:hAnsi="仿宋_GB2312" w:eastAsia="仿宋_GB2312" w:cs="仿宋_GB2312"/>
                <w:color w:val="auto"/>
                <w:kern w:val="0"/>
                <w:sz w:val="22"/>
                <w:szCs w:val="22"/>
                <w:lang w:eastAsia="zh-CN"/>
              </w:rPr>
              <w:t>公共</w:t>
            </w:r>
            <w:r>
              <w:rPr>
                <w:rFonts w:hint="eastAsia" w:ascii="仿宋_GB2312" w:hAnsi="仿宋_GB2312" w:eastAsia="仿宋_GB2312" w:cs="仿宋_GB2312"/>
                <w:color w:val="auto"/>
                <w:kern w:val="0"/>
                <w:sz w:val="22"/>
                <w:szCs w:val="22"/>
              </w:rPr>
              <w:t>体育场馆免费低收费开放补助资金的</w:t>
            </w:r>
            <w:r>
              <w:rPr>
                <w:rFonts w:hint="eastAsia" w:ascii="仿宋_GB2312" w:hAnsi="仿宋_GB2312" w:eastAsia="仿宋_GB2312" w:cs="仿宋_GB2312"/>
                <w:color w:val="auto"/>
                <w:kern w:val="0"/>
                <w:sz w:val="22"/>
                <w:szCs w:val="22"/>
                <w:lang w:eastAsia="zh-CN"/>
              </w:rPr>
              <w:t>公共</w:t>
            </w:r>
            <w:r>
              <w:rPr>
                <w:rFonts w:hint="eastAsia" w:ascii="仿宋_GB2312" w:hAnsi="仿宋_GB2312" w:eastAsia="仿宋_GB2312" w:cs="仿宋_GB2312"/>
                <w:color w:val="auto"/>
                <w:kern w:val="0"/>
                <w:sz w:val="22"/>
                <w:szCs w:val="22"/>
              </w:rPr>
              <w:t>体育场馆、各全民健身工程项目建设点。</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w:t>
            </w:r>
            <w:r>
              <w:rPr>
                <w:rFonts w:hint="eastAsia" w:ascii="仿宋_GB2312" w:hAnsi="仿宋_GB2312" w:eastAsia="仿宋_GB2312" w:cs="仿宋_GB2312"/>
                <w:color w:val="auto"/>
                <w:kern w:val="0"/>
                <w:sz w:val="22"/>
                <w:szCs w:val="22"/>
                <w:lang w:eastAsia="zh-CN"/>
              </w:rPr>
              <w:t>三</w:t>
            </w:r>
            <w:r>
              <w:rPr>
                <w:rFonts w:hint="eastAsia" w:ascii="仿宋_GB2312" w:hAnsi="仿宋_GB2312" w:eastAsia="仿宋_GB2312" w:cs="仿宋_GB2312"/>
                <w:color w:val="auto"/>
                <w:kern w:val="0"/>
                <w:sz w:val="22"/>
                <w:szCs w:val="22"/>
              </w:rPr>
              <w:t>）人员配置要求</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val="en-US" w:eastAsia="zh-CN"/>
              </w:rPr>
              <w:t>1.</w:t>
            </w:r>
            <w:r>
              <w:rPr>
                <w:rFonts w:hint="eastAsia" w:ascii="仿宋_GB2312" w:hAnsi="仿宋_GB2312" w:eastAsia="仿宋_GB2312" w:cs="仿宋_GB2312"/>
                <w:color w:val="auto"/>
                <w:kern w:val="0"/>
                <w:sz w:val="22"/>
                <w:szCs w:val="22"/>
              </w:rPr>
              <w:t>有至少3名体育类正高级职称、5名体育副高级职称和5名体育类中级职称且有三年以上体育场馆运营管理经验的工作人员参与此项工作。</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val="en-US" w:eastAsia="zh-CN"/>
              </w:rPr>
              <w:t>2.</w:t>
            </w:r>
            <w:r>
              <w:rPr>
                <w:rFonts w:hint="eastAsia" w:ascii="仿宋_GB2312" w:hAnsi="仿宋_GB2312" w:eastAsia="仿宋_GB2312" w:cs="仿宋_GB2312"/>
                <w:color w:val="auto"/>
                <w:kern w:val="0"/>
                <w:sz w:val="22"/>
                <w:szCs w:val="22"/>
              </w:rPr>
              <w:t>熟悉和了解</w:t>
            </w:r>
            <w:r>
              <w:rPr>
                <w:rFonts w:hint="eastAsia" w:ascii="仿宋_GB2312" w:hAnsi="仿宋_GB2312" w:eastAsia="仿宋_GB2312" w:cs="仿宋_GB2312"/>
                <w:color w:val="auto"/>
                <w:kern w:val="0"/>
                <w:sz w:val="22"/>
                <w:szCs w:val="22"/>
                <w:lang w:eastAsia="zh-CN"/>
              </w:rPr>
              <w:t>公共</w:t>
            </w:r>
            <w:r>
              <w:rPr>
                <w:rFonts w:hint="eastAsia" w:ascii="仿宋_GB2312" w:hAnsi="仿宋_GB2312" w:eastAsia="仿宋_GB2312" w:cs="仿宋_GB2312"/>
                <w:color w:val="auto"/>
                <w:kern w:val="0"/>
                <w:sz w:val="22"/>
                <w:szCs w:val="22"/>
              </w:rPr>
              <w:t>体育场馆免费低收费开放工作内容及要求，具备一定分析及撰写能力，对场馆开放工作进行定期评估（年中与年末），为自治区体育局提供数据参考。</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val="en-US" w:eastAsia="zh-CN"/>
              </w:rPr>
              <w:t>3.</w:t>
            </w:r>
            <w:r>
              <w:rPr>
                <w:rFonts w:hint="eastAsia" w:ascii="仿宋_GB2312" w:hAnsi="仿宋_GB2312" w:eastAsia="仿宋_GB2312" w:cs="仿宋_GB2312"/>
                <w:color w:val="auto"/>
                <w:kern w:val="0"/>
                <w:sz w:val="22"/>
                <w:szCs w:val="22"/>
              </w:rPr>
              <w:t>负责开展全民健身工程项目验收、评估服务这部份工作的项目实施人员至少应有一名具备有统计专业中级以上（含中级）职称（必须在响应文件中提供职称证复印件并加盖公章，原件现场核查），对检查验收的客观性、准确性、真实性负责，撰写检查验收报告，并报予自治区体育局。</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auto"/>
                <w:kern w:val="0"/>
                <w:sz w:val="22"/>
                <w:szCs w:val="22"/>
                <w:lang w:val="en-US" w:eastAsia="zh-CN"/>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80" w:lineRule="exact"/>
        <w:ind w:right="0"/>
        <w:jc w:val="both"/>
        <w:textAlignment w:val="auto"/>
        <w:rPr>
          <w:rFonts w:hint="eastAsia" w:ascii="黑体" w:hAnsi="宋体" w:eastAsia="黑体" w:cs="黑体"/>
          <w:i w:val="0"/>
          <w:color w:val="auto"/>
          <w:kern w:val="0"/>
          <w:sz w:val="32"/>
          <w:szCs w:val="32"/>
          <w:u w:val="none"/>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80" w:lineRule="exact"/>
        <w:ind w:right="0"/>
        <w:jc w:val="both"/>
        <w:textAlignment w:val="auto"/>
        <w:rPr>
          <w:rFonts w:hint="eastAsia" w:ascii="黑体" w:hAnsi="宋体" w:eastAsia="黑体" w:cs="黑体"/>
          <w:i w:val="0"/>
          <w:color w:val="auto"/>
          <w:kern w:val="0"/>
          <w:sz w:val="32"/>
          <w:szCs w:val="32"/>
          <w:u w:val="none"/>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80" w:lineRule="exact"/>
        <w:ind w:right="0"/>
        <w:jc w:val="both"/>
        <w:textAlignment w:val="auto"/>
        <w:rPr>
          <w:rFonts w:hint="eastAsia" w:ascii="黑体" w:hAnsi="宋体" w:eastAsia="黑体" w:cs="黑体"/>
          <w:i w:val="0"/>
          <w:color w:val="auto"/>
          <w:kern w:val="0"/>
          <w:sz w:val="32"/>
          <w:szCs w:val="32"/>
          <w:u w:val="none"/>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80" w:lineRule="exact"/>
        <w:ind w:right="0"/>
        <w:jc w:val="both"/>
        <w:textAlignment w:val="auto"/>
        <w:rPr>
          <w:rFonts w:hint="eastAsia" w:ascii="黑体" w:hAnsi="宋体" w:eastAsia="黑体" w:cs="黑体"/>
          <w:i w:val="0"/>
          <w:color w:val="auto"/>
          <w:kern w:val="0"/>
          <w:sz w:val="32"/>
          <w:szCs w:val="32"/>
          <w:u w:val="none"/>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80" w:lineRule="exact"/>
        <w:ind w:right="0"/>
        <w:jc w:val="both"/>
        <w:textAlignment w:val="auto"/>
        <w:rPr>
          <w:rFonts w:hint="default" w:ascii="黑体" w:hAnsi="宋体" w:eastAsia="黑体" w:cs="黑体"/>
          <w:i w:val="0"/>
          <w:color w:val="auto"/>
          <w:kern w:val="0"/>
          <w:sz w:val="32"/>
          <w:szCs w:val="32"/>
          <w:u w:val="none"/>
          <w:lang w:val="en" w:eastAsia="zh-CN" w:bidi="ar"/>
        </w:rPr>
      </w:pPr>
      <w:r>
        <w:rPr>
          <w:rFonts w:hint="eastAsia" w:ascii="黑体" w:hAnsi="宋体" w:eastAsia="黑体" w:cs="黑体"/>
          <w:i w:val="0"/>
          <w:color w:val="auto"/>
          <w:kern w:val="0"/>
          <w:sz w:val="32"/>
          <w:szCs w:val="32"/>
          <w:u w:val="none"/>
          <w:lang w:val="en-US" w:eastAsia="zh-CN" w:bidi="ar"/>
        </w:rPr>
        <w:t>附件</w:t>
      </w:r>
      <w:r>
        <w:rPr>
          <w:rFonts w:hint="default" w:ascii="黑体" w:hAnsi="宋体" w:eastAsia="黑体" w:cs="黑体"/>
          <w:i w:val="0"/>
          <w:color w:val="auto"/>
          <w:kern w:val="0"/>
          <w:sz w:val="32"/>
          <w:szCs w:val="32"/>
          <w:u w:val="none"/>
          <w:lang w:val="en" w:eastAsia="zh-CN" w:bidi="ar"/>
        </w:rPr>
        <w:t>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80" w:lineRule="exact"/>
        <w:ind w:right="0"/>
        <w:jc w:val="center"/>
        <w:textAlignment w:val="auto"/>
        <w:rPr>
          <w:rFonts w:hint="eastAsia" w:ascii="方正小标宋_GBK" w:hAnsi="方正小标宋_GBK" w:eastAsia="方正小标宋_GBK" w:cs="方正小标宋_GBK"/>
          <w:i w:val="0"/>
          <w:color w:val="auto"/>
          <w:kern w:val="0"/>
          <w:sz w:val="44"/>
          <w:szCs w:val="44"/>
          <w:u w:val="none"/>
          <w:lang w:val="en" w:eastAsia="zh-CN" w:bidi="ar"/>
        </w:rPr>
      </w:pPr>
      <w:r>
        <w:rPr>
          <w:rFonts w:hint="eastAsia" w:ascii="方正小标宋_GBK" w:hAnsi="方正小标宋_GBK" w:eastAsia="方正小标宋_GBK" w:cs="方正小标宋_GBK"/>
          <w:i w:val="0"/>
          <w:color w:val="auto"/>
          <w:kern w:val="0"/>
          <w:sz w:val="44"/>
          <w:szCs w:val="44"/>
          <w:u w:val="none"/>
          <w:lang w:val="en" w:eastAsia="zh-CN" w:bidi="ar"/>
        </w:rPr>
        <w:t>经费预算表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80" w:lineRule="exact"/>
        <w:ind w:right="0"/>
        <w:jc w:val="center"/>
        <w:textAlignment w:val="auto"/>
        <w:rPr>
          <w:rFonts w:hint="eastAsia" w:ascii="方正小标宋_GBK" w:hAnsi="方正小标宋_GBK" w:eastAsia="方正小标宋_GBK" w:cs="方正小标宋_GBK"/>
          <w:i w:val="0"/>
          <w:color w:val="auto"/>
          <w:kern w:val="0"/>
          <w:sz w:val="44"/>
          <w:szCs w:val="44"/>
          <w:u w:val="none"/>
          <w:lang w:val="en" w:eastAsia="zh-CN" w:bidi="ar"/>
        </w:rPr>
      </w:pPr>
    </w:p>
    <w:tbl>
      <w:tblPr>
        <w:tblStyle w:val="5"/>
        <w:tblW w:w="91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535"/>
        <w:gridCol w:w="1632"/>
        <w:gridCol w:w="1677"/>
        <w:gridCol w:w="1500"/>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87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240" w:lineRule="auto"/>
              <w:ind w:right="0"/>
              <w:jc w:val="center"/>
              <w:textAlignment w:val="auto"/>
              <w:rPr>
                <w:rFonts w:hint="eastAsia" w:ascii="宋体" w:hAnsi="宋体" w:eastAsia="宋体" w:cs="宋体"/>
                <w:b/>
                <w:bCs/>
                <w:i w:val="0"/>
                <w:color w:val="auto"/>
                <w:kern w:val="0"/>
                <w:sz w:val="24"/>
                <w:szCs w:val="24"/>
                <w:u w:val="none"/>
                <w:vertAlign w:val="baseline"/>
                <w:lang w:val="en" w:eastAsia="zh-CN" w:bidi="ar"/>
              </w:rPr>
            </w:pPr>
            <w:r>
              <w:rPr>
                <w:rFonts w:hint="eastAsia" w:ascii="宋体" w:hAnsi="宋体" w:eastAsia="宋体" w:cs="宋体"/>
                <w:b/>
                <w:bCs/>
                <w:i w:val="0"/>
                <w:color w:val="auto"/>
                <w:kern w:val="0"/>
                <w:sz w:val="24"/>
                <w:szCs w:val="24"/>
                <w:u w:val="none"/>
                <w:vertAlign w:val="baseline"/>
                <w:lang w:val="en" w:eastAsia="zh-CN" w:bidi="ar"/>
              </w:rPr>
              <w:t>序号</w:t>
            </w:r>
          </w:p>
        </w:tc>
        <w:tc>
          <w:tcPr>
            <w:tcW w:w="253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240" w:lineRule="auto"/>
              <w:ind w:right="0"/>
              <w:jc w:val="center"/>
              <w:textAlignment w:val="auto"/>
              <w:rPr>
                <w:rFonts w:hint="eastAsia" w:ascii="宋体" w:hAnsi="宋体" w:eastAsia="宋体" w:cs="宋体"/>
                <w:b/>
                <w:bCs/>
                <w:i w:val="0"/>
                <w:color w:val="auto"/>
                <w:kern w:val="0"/>
                <w:sz w:val="24"/>
                <w:szCs w:val="24"/>
                <w:u w:val="none"/>
                <w:vertAlign w:val="baseline"/>
                <w:lang w:val="en" w:eastAsia="zh-CN" w:bidi="ar"/>
              </w:rPr>
            </w:pPr>
            <w:r>
              <w:rPr>
                <w:rFonts w:hint="eastAsia" w:ascii="宋体" w:hAnsi="宋体" w:eastAsia="宋体" w:cs="宋体"/>
                <w:b/>
                <w:bCs/>
                <w:i w:val="0"/>
                <w:color w:val="auto"/>
                <w:kern w:val="0"/>
                <w:sz w:val="24"/>
                <w:szCs w:val="24"/>
                <w:u w:val="none"/>
                <w:vertAlign w:val="baseline"/>
                <w:lang w:val="en-US" w:eastAsia="zh-CN" w:bidi="ar"/>
              </w:rPr>
              <w:t>项</w:t>
            </w:r>
            <w:r>
              <w:rPr>
                <w:rFonts w:hint="eastAsia" w:ascii="宋体" w:hAnsi="宋体" w:eastAsia="宋体" w:cs="宋体"/>
                <w:b/>
                <w:bCs/>
                <w:i w:val="0"/>
                <w:color w:val="auto"/>
                <w:kern w:val="0"/>
                <w:sz w:val="24"/>
                <w:szCs w:val="24"/>
                <w:u w:val="none"/>
                <w:vertAlign w:val="baseline"/>
                <w:lang w:val="en" w:eastAsia="zh-CN" w:bidi="ar"/>
              </w:rPr>
              <w:t>目名称</w:t>
            </w:r>
          </w:p>
        </w:tc>
        <w:tc>
          <w:tcPr>
            <w:tcW w:w="163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240" w:lineRule="auto"/>
              <w:ind w:left="0" w:leftChars="0" w:right="0" w:rightChars="0"/>
              <w:jc w:val="center"/>
              <w:textAlignment w:val="auto"/>
              <w:rPr>
                <w:rFonts w:hint="eastAsia" w:ascii="宋体" w:hAnsi="宋体" w:eastAsia="宋体" w:cs="宋体"/>
                <w:b/>
                <w:bCs/>
                <w:i w:val="0"/>
                <w:color w:val="auto"/>
                <w:kern w:val="0"/>
                <w:sz w:val="24"/>
                <w:szCs w:val="24"/>
                <w:u w:val="none"/>
                <w:vertAlign w:val="baseline"/>
                <w:lang w:val="en" w:eastAsia="zh-CN" w:bidi="ar"/>
              </w:rPr>
            </w:pPr>
            <w:r>
              <w:rPr>
                <w:rFonts w:hint="eastAsia" w:ascii="宋体" w:hAnsi="宋体" w:eastAsia="宋体" w:cs="宋体"/>
                <w:b/>
                <w:bCs/>
                <w:i w:val="0"/>
                <w:color w:val="auto"/>
                <w:kern w:val="0"/>
                <w:sz w:val="24"/>
                <w:szCs w:val="24"/>
                <w:u w:val="none"/>
                <w:vertAlign w:val="baseline"/>
                <w:lang w:val="en-US" w:eastAsia="zh-CN" w:bidi="ar"/>
              </w:rPr>
              <w:t>费用内容</w:t>
            </w:r>
          </w:p>
        </w:tc>
        <w:tc>
          <w:tcPr>
            <w:tcW w:w="1677"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240" w:lineRule="auto"/>
              <w:ind w:right="0"/>
              <w:jc w:val="center"/>
              <w:textAlignment w:val="auto"/>
              <w:rPr>
                <w:rFonts w:hint="eastAsia" w:ascii="宋体" w:hAnsi="宋体" w:eastAsia="宋体" w:cs="宋体"/>
                <w:b/>
                <w:bCs/>
                <w:i w:val="0"/>
                <w:color w:val="auto"/>
                <w:kern w:val="0"/>
                <w:sz w:val="24"/>
                <w:szCs w:val="24"/>
                <w:u w:val="none"/>
                <w:vertAlign w:val="baseline"/>
                <w:lang w:val="en" w:eastAsia="zh-CN" w:bidi="ar"/>
              </w:rPr>
            </w:pPr>
            <w:r>
              <w:rPr>
                <w:rFonts w:hint="eastAsia" w:ascii="宋体" w:hAnsi="宋体" w:eastAsia="宋体" w:cs="宋体"/>
                <w:b/>
                <w:bCs/>
                <w:i w:val="0"/>
                <w:color w:val="auto"/>
                <w:kern w:val="0"/>
                <w:sz w:val="24"/>
                <w:szCs w:val="24"/>
                <w:u w:val="none"/>
                <w:vertAlign w:val="baseline"/>
                <w:lang w:val="en" w:eastAsia="zh-CN" w:bidi="ar"/>
              </w:rPr>
              <w:t>单价标准（</w:t>
            </w:r>
            <w:r>
              <w:rPr>
                <w:rFonts w:hint="eastAsia" w:ascii="宋体" w:hAnsi="宋体" w:eastAsia="宋体" w:cs="宋体"/>
                <w:b/>
                <w:bCs/>
                <w:i w:val="0"/>
                <w:color w:val="auto"/>
                <w:kern w:val="0"/>
                <w:sz w:val="24"/>
                <w:szCs w:val="24"/>
                <w:u w:val="none"/>
                <w:vertAlign w:val="baseline"/>
                <w:lang w:val="en-US" w:eastAsia="zh-CN" w:bidi="ar"/>
              </w:rPr>
              <w:t>万元</w:t>
            </w:r>
            <w:r>
              <w:rPr>
                <w:rFonts w:hint="eastAsia" w:ascii="宋体" w:hAnsi="宋体" w:eastAsia="宋体" w:cs="宋体"/>
                <w:b/>
                <w:bCs/>
                <w:i w:val="0"/>
                <w:color w:val="auto"/>
                <w:kern w:val="0"/>
                <w:sz w:val="24"/>
                <w:szCs w:val="24"/>
                <w:u w:val="none"/>
                <w:vertAlign w:val="baseline"/>
                <w:lang w:val="en" w:eastAsia="zh-CN" w:bidi="ar"/>
              </w:rPr>
              <w:t>）</w:t>
            </w:r>
          </w:p>
        </w:tc>
        <w:tc>
          <w:tcPr>
            <w:tcW w:w="150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240" w:lineRule="auto"/>
              <w:ind w:right="0"/>
              <w:jc w:val="center"/>
              <w:textAlignment w:val="auto"/>
              <w:rPr>
                <w:rFonts w:hint="eastAsia" w:ascii="宋体" w:hAnsi="宋体" w:eastAsia="宋体" w:cs="宋体"/>
                <w:b/>
                <w:bCs/>
                <w:i w:val="0"/>
                <w:color w:val="auto"/>
                <w:kern w:val="0"/>
                <w:sz w:val="24"/>
                <w:szCs w:val="24"/>
                <w:u w:val="none"/>
                <w:vertAlign w:val="baseline"/>
                <w:lang w:val="en" w:eastAsia="zh-CN" w:bidi="ar"/>
              </w:rPr>
            </w:pPr>
            <w:r>
              <w:rPr>
                <w:rFonts w:hint="eastAsia" w:ascii="宋体" w:hAnsi="宋体" w:eastAsia="宋体" w:cs="宋体"/>
                <w:b/>
                <w:bCs/>
                <w:i w:val="0"/>
                <w:color w:val="auto"/>
                <w:kern w:val="0"/>
                <w:sz w:val="24"/>
                <w:szCs w:val="24"/>
                <w:u w:val="none"/>
                <w:vertAlign w:val="baseline"/>
                <w:lang w:val="en" w:eastAsia="zh-CN" w:bidi="ar"/>
              </w:rPr>
              <w:t>预算金额（</w:t>
            </w:r>
            <w:r>
              <w:rPr>
                <w:rFonts w:hint="eastAsia" w:ascii="宋体" w:hAnsi="宋体" w:eastAsia="宋体" w:cs="宋体"/>
                <w:b/>
                <w:bCs/>
                <w:i w:val="0"/>
                <w:color w:val="auto"/>
                <w:kern w:val="0"/>
                <w:sz w:val="24"/>
                <w:szCs w:val="24"/>
                <w:u w:val="none"/>
                <w:vertAlign w:val="baseline"/>
                <w:lang w:val="en-US" w:eastAsia="zh-CN" w:bidi="ar"/>
              </w:rPr>
              <w:t>万元</w:t>
            </w:r>
            <w:r>
              <w:rPr>
                <w:rFonts w:hint="eastAsia" w:ascii="宋体" w:hAnsi="宋体" w:eastAsia="宋体" w:cs="宋体"/>
                <w:b/>
                <w:bCs/>
                <w:i w:val="0"/>
                <w:color w:val="auto"/>
                <w:kern w:val="0"/>
                <w:sz w:val="24"/>
                <w:szCs w:val="24"/>
                <w:u w:val="none"/>
                <w:vertAlign w:val="baseline"/>
                <w:lang w:val="en" w:eastAsia="zh-CN" w:bidi="ar"/>
              </w:rPr>
              <w:t>）</w:t>
            </w:r>
          </w:p>
        </w:tc>
        <w:tc>
          <w:tcPr>
            <w:tcW w:w="98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240" w:lineRule="auto"/>
              <w:ind w:right="0"/>
              <w:jc w:val="center"/>
              <w:textAlignment w:val="auto"/>
              <w:rPr>
                <w:rFonts w:hint="eastAsia" w:ascii="宋体" w:hAnsi="宋体" w:eastAsia="宋体" w:cs="宋体"/>
                <w:b/>
                <w:bCs/>
                <w:i w:val="0"/>
                <w:color w:val="auto"/>
                <w:kern w:val="0"/>
                <w:sz w:val="24"/>
                <w:szCs w:val="24"/>
                <w:u w:val="none"/>
                <w:vertAlign w:val="baseline"/>
                <w:lang w:val="en" w:eastAsia="zh-CN" w:bidi="ar"/>
              </w:rPr>
            </w:pPr>
            <w:r>
              <w:rPr>
                <w:rFonts w:hint="eastAsia" w:ascii="宋体" w:hAnsi="宋体" w:eastAsia="宋体" w:cs="宋体"/>
                <w:b/>
                <w:bCs/>
                <w:i w:val="0"/>
                <w:color w:val="auto"/>
                <w:kern w:val="0"/>
                <w:sz w:val="24"/>
                <w:szCs w:val="24"/>
                <w:u w:val="none"/>
                <w:vertAlign w:val="baseline"/>
                <w:lang w:val="en"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70"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2535"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编撰文件</w:t>
            </w:r>
          </w:p>
        </w:tc>
        <w:tc>
          <w:tcPr>
            <w:tcW w:w="163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办公费</w:t>
            </w:r>
          </w:p>
        </w:tc>
        <w:tc>
          <w:tcPr>
            <w:tcW w:w="1677"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center"/>
              <w:textAlignment w:val="auto"/>
              <w:rPr>
                <w:rFonts w:hint="eastAsia" w:ascii="宋体" w:hAnsi="宋体" w:eastAsia="宋体" w:cs="宋体"/>
                <w:color w:val="auto"/>
                <w:kern w:val="0"/>
                <w:sz w:val="24"/>
                <w:szCs w:val="24"/>
                <w:lang w:val="en-US" w:eastAsia="zh-CN"/>
              </w:rPr>
            </w:pPr>
          </w:p>
        </w:tc>
        <w:tc>
          <w:tcPr>
            <w:tcW w:w="150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center"/>
              <w:textAlignment w:val="auto"/>
              <w:rPr>
                <w:rFonts w:hint="eastAsia" w:ascii="宋体" w:hAnsi="宋体" w:eastAsia="宋体" w:cs="宋体"/>
                <w:color w:val="auto"/>
                <w:kern w:val="0"/>
                <w:sz w:val="24"/>
                <w:szCs w:val="24"/>
                <w:lang w:val="en-US" w:eastAsia="zh-CN"/>
              </w:rPr>
            </w:pPr>
          </w:p>
        </w:tc>
        <w:tc>
          <w:tcPr>
            <w:tcW w:w="98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both"/>
              <w:textAlignment w:val="auto"/>
              <w:rPr>
                <w:rFonts w:hint="eastAsia" w:ascii="宋体" w:hAnsi="宋体" w:eastAsia="宋体" w:cs="宋体"/>
                <w:color w:val="auto"/>
                <w:kern w:val="0"/>
                <w:sz w:val="24"/>
                <w:szCs w:val="24"/>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7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US" w:eastAsia="zh-CN"/>
              </w:rPr>
            </w:pPr>
          </w:p>
        </w:tc>
        <w:tc>
          <w:tcPr>
            <w:tcW w:w="253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lang w:val="en-US" w:eastAsia="zh-CN"/>
              </w:rPr>
            </w:pPr>
          </w:p>
        </w:tc>
        <w:tc>
          <w:tcPr>
            <w:tcW w:w="163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center"/>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w:t>
            </w:r>
          </w:p>
        </w:tc>
        <w:tc>
          <w:tcPr>
            <w:tcW w:w="1677"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center"/>
              <w:textAlignment w:val="auto"/>
              <w:rPr>
                <w:rFonts w:hint="eastAsia" w:ascii="宋体" w:hAnsi="宋体" w:eastAsia="宋体" w:cs="宋体"/>
                <w:color w:val="auto"/>
                <w:kern w:val="0"/>
                <w:sz w:val="24"/>
                <w:szCs w:val="24"/>
                <w:lang w:val="en-US" w:eastAsia="zh-CN"/>
              </w:rPr>
            </w:pPr>
          </w:p>
        </w:tc>
        <w:tc>
          <w:tcPr>
            <w:tcW w:w="150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center"/>
              <w:textAlignment w:val="auto"/>
              <w:rPr>
                <w:rFonts w:hint="eastAsia" w:ascii="宋体" w:hAnsi="宋体" w:eastAsia="宋体" w:cs="宋体"/>
                <w:color w:val="auto"/>
                <w:kern w:val="0"/>
                <w:sz w:val="24"/>
                <w:szCs w:val="24"/>
                <w:lang w:val="en-US" w:eastAsia="zh-CN"/>
              </w:rPr>
            </w:pPr>
          </w:p>
        </w:tc>
        <w:tc>
          <w:tcPr>
            <w:tcW w:w="98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both"/>
              <w:textAlignment w:val="auto"/>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70"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c>
          <w:tcPr>
            <w:tcW w:w="2535"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举办培训班</w:t>
            </w:r>
          </w:p>
        </w:tc>
        <w:tc>
          <w:tcPr>
            <w:tcW w:w="163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center"/>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住宿费</w:t>
            </w:r>
          </w:p>
        </w:tc>
        <w:tc>
          <w:tcPr>
            <w:tcW w:w="1677"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center"/>
              <w:textAlignment w:val="auto"/>
              <w:rPr>
                <w:rFonts w:hint="eastAsia" w:ascii="宋体" w:hAnsi="宋体" w:eastAsia="宋体" w:cs="宋体"/>
                <w:color w:val="auto"/>
                <w:kern w:val="0"/>
                <w:sz w:val="24"/>
                <w:szCs w:val="24"/>
                <w:lang w:val="en-US" w:eastAsia="zh-CN"/>
              </w:rPr>
            </w:pPr>
          </w:p>
        </w:tc>
        <w:tc>
          <w:tcPr>
            <w:tcW w:w="150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center"/>
              <w:textAlignment w:val="auto"/>
              <w:rPr>
                <w:rFonts w:hint="eastAsia" w:ascii="宋体" w:hAnsi="宋体" w:eastAsia="宋体" w:cs="宋体"/>
                <w:color w:val="auto"/>
                <w:kern w:val="0"/>
                <w:sz w:val="24"/>
                <w:szCs w:val="24"/>
                <w:lang w:val="en-US" w:eastAsia="zh-CN"/>
              </w:rPr>
            </w:pPr>
          </w:p>
        </w:tc>
        <w:tc>
          <w:tcPr>
            <w:tcW w:w="98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both"/>
              <w:textAlignment w:val="auto"/>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7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US" w:eastAsia="zh-CN"/>
              </w:rPr>
            </w:pPr>
          </w:p>
        </w:tc>
        <w:tc>
          <w:tcPr>
            <w:tcW w:w="253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lang w:val="en-US" w:eastAsia="zh-CN"/>
              </w:rPr>
            </w:pPr>
          </w:p>
        </w:tc>
        <w:tc>
          <w:tcPr>
            <w:tcW w:w="163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伙食费</w:t>
            </w:r>
          </w:p>
        </w:tc>
        <w:tc>
          <w:tcPr>
            <w:tcW w:w="1677"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center"/>
              <w:textAlignment w:val="auto"/>
              <w:rPr>
                <w:rFonts w:hint="eastAsia" w:ascii="宋体" w:hAnsi="宋体" w:eastAsia="宋体" w:cs="宋体"/>
                <w:color w:val="auto"/>
                <w:kern w:val="0"/>
                <w:sz w:val="24"/>
                <w:szCs w:val="24"/>
                <w:lang w:val="en-US" w:eastAsia="zh-CN"/>
              </w:rPr>
            </w:pPr>
          </w:p>
        </w:tc>
        <w:tc>
          <w:tcPr>
            <w:tcW w:w="150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center"/>
              <w:textAlignment w:val="auto"/>
              <w:rPr>
                <w:rFonts w:hint="eastAsia" w:ascii="宋体" w:hAnsi="宋体" w:eastAsia="宋体" w:cs="宋体"/>
                <w:color w:val="auto"/>
                <w:kern w:val="0"/>
                <w:sz w:val="24"/>
                <w:szCs w:val="24"/>
                <w:lang w:val="en-US" w:eastAsia="zh-CN"/>
              </w:rPr>
            </w:pPr>
          </w:p>
        </w:tc>
        <w:tc>
          <w:tcPr>
            <w:tcW w:w="98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both"/>
              <w:textAlignment w:val="auto"/>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7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US" w:eastAsia="zh-CN"/>
              </w:rPr>
            </w:pPr>
          </w:p>
        </w:tc>
        <w:tc>
          <w:tcPr>
            <w:tcW w:w="253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lang w:val="en-US" w:eastAsia="zh-CN"/>
              </w:rPr>
            </w:pPr>
          </w:p>
        </w:tc>
        <w:tc>
          <w:tcPr>
            <w:tcW w:w="163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场地费</w:t>
            </w:r>
          </w:p>
        </w:tc>
        <w:tc>
          <w:tcPr>
            <w:tcW w:w="1677"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center"/>
              <w:textAlignment w:val="auto"/>
              <w:rPr>
                <w:rFonts w:hint="eastAsia" w:ascii="宋体" w:hAnsi="宋体" w:eastAsia="宋体" w:cs="宋体"/>
                <w:color w:val="auto"/>
                <w:kern w:val="0"/>
                <w:sz w:val="24"/>
                <w:szCs w:val="24"/>
                <w:lang w:val="en-US" w:eastAsia="zh-CN"/>
              </w:rPr>
            </w:pPr>
          </w:p>
        </w:tc>
        <w:tc>
          <w:tcPr>
            <w:tcW w:w="150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center"/>
              <w:textAlignment w:val="auto"/>
              <w:rPr>
                <w:rFonts w:hint="eastAsia" w:ascii="宋体" w:hAnsi="宋体" w:eastAsia="宋体" w:cs="宋体"/>
                <w:color w:val="auto"/>
                <w:kern w:val="0"/>
                <w:sz w:val="24"/>
                <w:szCs w:val="24"/>
                <w:lang w:val="en-US" w:eastAsia="zh-CN"/>
              </w:rPr>
            </w:pPr>
          </w:p>
        </w:tc>
        <w:tc>
          <w:tcPr>
            <w:tcW w:w="98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both"/>
              <w:textAlignment w:val="auto"/>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7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US" w:eastAsia="zh-CN"/>
              </w:rPr>
            </w:pPr>
          </w:p>
        </w:tc>
        <w:tc>
          <w:tcPr>
            <w:tcW w:w="253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lang w:val="en-US" w:eastAsia="zh-CN"/>
              </w:rPr>
            </w:pPr>
          </w:p>
        </w:tc>
        <w:tc>
          <w:tcPr>
            <w:tcW w:w="163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资料费</w:t>
            </w:r>
          </w:p>
        </w:tc>
        <w:tc>
          <w:tcPr>
            <w:tcW w:w="1677"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center"/>
              <w:textAlignment w:val="auto"/>
              <w:rPr>
                <w:rFonts w:hint="eastAsia" w:ascii="宋体" w:hAnsi="宋体" w:eastAsia="宋体" w:cs="宋体"/>
                <w:color w:val="auto"/>
                <w:kern w:val="0"/>
                <w:sz w:val="24"/>
                <w:szCs w:val="24"/>
                <w:lang w:val="en-US" w:eastAsia="zh-CN"/>
              </w:rPr>
            </w:pPr>
          </w:p>
        </w:tc>
        <w:tc>
          <w:tcPr>
            <w:tcW w:w="150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center"/>
              <w:textAlignment w:val="auto"/>
              <w:rPr>
                <w:rFonts w:hint="eastAsia" w:ascii="宋体" w:hAnsi="宋体" w:eastAsia="宋体" w:cs="宋体"/>
                <w:color w:val="auto"/>
                <w:kern w:val="0"/>
                <w:sz w:val="24"/>
                <w:szCs w:val="24"/>
                <w:lang w:val="en-US" w:eastAsia="zh-CN"/>
              </w:rPr>
            </w:pPr>
          </w:p>
        </w:tc>
        <w:tc>
          <w:tcPr>
            <w:tcW w:w="98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both"/>
              <w:textAlignment w:val="auto"/>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7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US" w:eastAsia="zh-CN"/>
              </w:rPr>
            </w:pPr>
          </w:p>
        </w:tc>
        <w:tc>
          <w:tcPr>
            <w:tcW w:w="253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lang w:val="en-US" w:eastAsia="zh-CN"/>
              </w:rPr>
            </w:pPr>
          </w:p>
        </w:tc>
        <w:tc>
          <w:tcPr>
            <w:tcW w:w="163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center"/>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w:t>
            </w:r>
          </w:p>
        </w:tc>
        <w:tc>
          <w:tcPr>
            <w:tcW w:w="1677"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center"/>
              <w:textAlignment w:val="auto"/>
              <w:rPr>
                <w:rFonts w:hint="eastAsia" w:ascii="宋体" w:hAnsi="宋体" w:eastAsia="宋体" w:cs="宋体"/>
                <w:color w:val="auto"/>
                <w:kern w:val="0"/>
                <w:sz w:val="24"/>
                <w:szCs w:val="24"/>
                <w:lang w:val="en-US" w:eastAsia="zh-CN"/>
              </w:rPr>
            </w:pPr>
          </w:p>
        </w:tc>
        <w:tc>
          <w:tcPr>
            <w:tcW w:w="150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center"/>
              <w:textAlignment w:val="auto"/>
              <w:rPr>
                <w:rFonts w:hint="eastAsia" w:ascii="宋体" w:hAnsi="宋体" w:eastAsia="宋体" w:cs="宋体"/>
                <w:color w:val="auto"/>
                <w:kern w:val="0"/>
                <w:sz w:val="24"/>
                <w:szCs w:val="24"/>
                <w:lang w:val="en-US" w:eastAsia="zh-CN"/>
              </w:rPr>
            </w:pPr>
          </w:p>
        </w:tc>
        <w:tc>
          <w:tcPr>
            <w:tcW w:w="98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both"/>
              <w:textAlignment w:val="auto"/>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70"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w:t>
            </w:r>
          </w:p>
        </w:tc>
        <w:tc>
          <w:tcPr>
            <w:tcW w:w="2535"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指导、调研、评估</w:t>
            </w:r>
            <w:r>
              <w:rPr>
                <w:rFonts w:hint="eastAsia" w:ascii="宋体" w:hAnsi="宋体" w:eastAsia="宋体" w:cs="宋体"/>
                <w:color w:val="auto"/>
                <w:kern w:val="0"/>
                <w:sz w:val="24"/>
                <w:szCs w:val="24"/>
                <w:lang w:val="en-US" w:eastAsia="zh-CN"/>
              </w:rPr>
              <w:t>服务</w:t>
            </w:r>
          </w:p>
        </w:tc>
        <w:tc>
          <w:tcPr>
            <w:tcW w:w="163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rPr>
              <w:t>办公费</w:t>
            </w:r>
          </w:p>
        </w:tc>
        <w:tc>
          <w:tcPr>
            <w:tcW w:w="1677"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eastAsia" w:ascii="宋体" w:hAnsi="宋体" w:eastAsia="宋体" w:cs="宋体"/>
                <w:color w:val="auto"/>
                <w:kern w:val="0"/>
                <w:sz w:val="24"/>
                <w:szCs w:val="24"/>
                <w:lang w:val="en-US" w:eastAsia="zh-CN" w:bidi="ar"/>
              </w:rPr>
            </w:pPr>
          </w:p>
        </w:tc>
        <w:tc>
          <w:tcPr>
            <w:tcW w:w="150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eastAsia" w:ascii="宋体" w:hAnsi="宋体" w:eastAsia="宋体" w:cs="宋体"/>
                <w:color w:val="auto"/>
                <w:kern w:val="0"/>
                <w:sz w:val="24"/>
                <w:szCs w:val="24"/>
                <w:lang w:val="en-US" w:eastAsia="zh-CN" w:bidi="ar"/>
              </w:rPr>
            </w:pPr>
          </w:p>
        </w:tc>
        <w:tc>
          <w:tcPr>
            <w:tcW w:w="98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both"/>
              <w:textAlignment w:val="auto"/>
              <w:rPr>
                <w:rFonts w:hint="eastAsia" w:ascii="宋体" w:hAnsi="宋体" w:eastAsia="宋体" w:cs="宋体"/>
                <w:color w:val="auto"/>
                <w:kern w:val="0"/>
                <w:sz w:val="24"/>
                <w:szCs w:val="24"/>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7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US" w:eastAsia="zh-CN"/>
              </w:rPr>
            </w:pPr>
          </w:p>
        </w:tc>
        <w:tc>
          <w:tcPr>
            <w:tcW w:w="253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rPr>
            </w:pPr>
          </w:p>
        </w:tc>
        <w:tc>
          <w:tcPr>
            <w:tcW w:w="163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rPr>
              <w:t>差旅费</w:t>
            </w:r>
          </w:p>
        </w:tc>
        <w:tc>
          <w:tcPr>
            <w:tcW w:w="1677"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eastAsia" w:ascii="宋体" w:hAnsi="宋体" w:eastAsia="宋体" w:cs="宋体"/>
                <w:color w:val="auto"/>
                <w:kern w:val="0"/>
                <w:sz w:val="24"/>
                <w:szCs w:val="24"/>
                <w:lang w:val="en-US" w:eastAsia="zh-CN" w:bidi="ar"/>
              </w:rPr>
            </w:pPr>
          </w:p>
        </w:tc>
        <w:tc>
          <w:tcPr>
            <w:tcW w:w="150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eastAsia" w:ascii="宋体" w:hAnsi="宋体" w:eastAsia="宋体" w:cs="宋体"/>
                <w:color w:val="auto"/>
                <w:kern w:val="0"/>
                <w:sz w:val="24"/>
                <w:szCs w:val="24"/>
                <w:lang w:val="en-US" w:eastAsia="zh-CN" w:bidi="ar"/>
              </w:rPr>
            </w:pPr>
          </w:p>
        </w:tc>
        <w:tc>
          <w:tcPr>
            <w:tcW w:w="98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both"/>
              <w:textAlignment w:val="auto"/>
              <w:rPr>
                <w:rFonts w:hint="eastAsia" w:ascii="宋体" w:hAnsi="宋体" w:eastAsia="宋体" w:cs="宋体"/>
                <w:color w:val="auto"/>
                <w:kern w:val="0"/>
                <w:sz w:val="24"/>
                <w:szCs w:val="24"/>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7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US" w:eastAsia="zh-CN"/>
              </w:rPr>
            </w:pPr>
          </w:p>
        </w:tc>
        <w:tc>
          <w:tcPr>
            <w:tcW w:w="253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rPr>
            </w:pPr>
          </w:p>
        </w:tc>
        <w:tc>
          <w:tcPr>
            <w:tcW w:w="163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rPr>
              <w:t>专家咨询费</w:t>
            </w:r>
          </w:p>
        </w:tc>
        <w:tc>
          <w:tcPr>
            <w:tcW w:w="1677"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eastAsia" w:ascii="宋体" w:hAnsi="宋体" w:eastAsia="宋体" w:cs="宋体"/>
                <w:color w:val="auto"/>
                <w:kern w:val="0"/>
                <w:sz w:val="24"/>
                <w:szCs w:val="24"/>
                <w:lang w:val="en-US" w:eastAsia="zh-CN" w:bidi="ar"/>
              </w:rPr>
            </w:pPr>
          </w:p>
        </w:tc>
        <w:tc>
          <w:tcPr>
            <w:tcW w:w="150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eastAsia" w:ascii="宋体" w:hAnsi="宋体" w:eastAsia="宋体" w:cs="宋体"/>
                <w:color w:val="auto"/>
                <w:kern w:val="0"/>
                <w:sz w:val="24"/>
                <w:szCs w:val="24"/>
                <w:lang w:val="en-US" w:eastAsia="zh-CN" w:bidi="ar"/>
              </w:rPr>
            </w:pPr>
          </w:p>
        </w:tc>
        <w:tc>
          <w:tcPr>
            <w:tcW w:w="98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both"/>
              <w:textAlignment w:val="auto"/>
              <w:rPr>
                <w:rFonts w:hint="eastAsia" w:ascii="宋体" w:hAnsi="宋体" w:eastAsia="宋体" w:cs="宋体"/>
                <w:color w:val="auto"/>
                <w:kern w:val="0"/>
                <w:sz w:val="24"/>
                <w:szCs w:val="24"/>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7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US" w:eastAsia="zh-CN"/>
              </w:rPr>
            </w:pPr>
          </w:p>
        </w:tc>
        <w:tc>
          <w:tcPr>
            <w:tcW w:w="253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rPr>
            </w:pPr>
          </w:p>
        </w:tc>
        <w:tc>
          <w:tcPr>
            <w:tcW w:w="163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rightChars="0" w:firstLine="240" w:firstLineChars="100"/>
              <w:jc w:val="both"/>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交通费</w:t>
            </w:r>
          </w:p>
        </w:tc>
        <w:tc>
          <w:tcPr>
            <w:tcW w:w="1677"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eastAsia" w:ascii="宋体" w:hAnsi="宋体" w:eastAsia="宋体" w:cs="宋体"/>
                <w:color w:val="auto"/>
                <w:kern w:val="0"/>
                <w:sz w:val="24"/>
                <w:szCs w:val="24"/>
                <w:lang w:val="en-US" w:eastAsia="zh-CN" w:bidi="ar"/>
              </w:rPr>
            </w:pPr>
          </w:p>
        </w:tc>
        <w:tc>
          <w:tcPr>
            <w:tcW w:w="150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eastAsia" w:ascii="宋体" w:hAnsi="宋体" w:eastAsia="宋体" w:cs="宋体"/>
                <w:color w:val="auto"/>
                <w:kern w:val="0"/>
                <w:sz w:val="24"/>
                <w:szCs w:val="24"/>
                <w:lang w:val="en-US" w:eastAsia="zh-CN" w:bidi="ar"/>
              </w:rPr>
            </w:pPr>
          </w:p>
        </w:tc>
        <w:tc>
          <w:tcPr>
            <w:tcW w:w="98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both"/>
              <w:textAlignment w:val="auto"/>
              <w:rPr>
                <w:rFonts w:hint="eastAsia" w:ascii="宋体" w:hAnsi="宋体" w:eastAsia="宋体" w:cs="宋体"/>
                <w:color w:val="auto"/>
                <w:kern w:val="0"/>
                <w:sz w:val="24"/>
                <w:szCs w:val="24"/>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7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US" w:eastAsia="zh-CN"/>
              </w:rPr>
            </w:pPr>
          </w:p>
        </w:tc>
        <w:tc>
          <w:tcPr>
            <w:tcW w:w="253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rPr>
            </w:pPr>
          </w:p>
        </w:tc>
        <w:tc>
          <w:tcPr>
            <w:tcW w:w="163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w:t>
            </w:r>
          </w:p>
        </w:tc>
        <w:tc>
          <w:tcPr>
            <w:tcW w:w="1677"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eastAsia" w:ascii="宋体" w:hAnsi="宋体" w:eastAsia="宋体" w:cs="宋体"/>
                <w:color w:val="auto"/>
                <w:kern w:val="0"/>
                <w:sz w:val="24"/>
                <w:szCs w:val="24"/>
                <w:lang w:val="en-US" w:eastAsia="zh-CN" w:bidi="ar"/>
              </w:rPr>
            </w:pPr>
          </w:p>
        </w:tc>
        <w:tc>
          <w:tcPr>
            <w:tcW w:w="150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eastAsia" w:ascii="宋体" w:hAnsi="宋体" w:eastAsia="宋体" w:cs="宋体"/>
                <w:color w:val="auto"/>
                <w:kern w:val="0"/>
                <w:sz w:val="24"/>
                <w:szCs w:val="24"/>
                <w:lang w:val="en-US" w:eastAsia="zh-CN" w:bidi="ar"/>
              </w:rPr>
            </w:pPr>
          </w:p>
        </w:tc>
        <w:tc>
          <w:tcPr>
            <w:tcW w:w="98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both"/>
              <w:textAlignment w:val="auto"/>
              <w:rPr>
                <w:rFonts w:hint="eastAsia" w:ascii="宋体" w:hAnsi="宋体" w:eastAsia="宋体" w:cs="宋体"/>
                <w:color w:val="auto"/>
                <w:kern w:val="0"/>
                <w:sz w:val="24"/>
                <w:szCs w:val="24"/>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70"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p>
        </w:tc>
        <w:tc>
          <w:tcPr>
            <w:tcW w:w="2535"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协助工作服务</w:t>
            </w:r>
          </w:p>
        </w:tc>
        <w:tc>
          <w:tcPr>
            <w:tcW w:w="163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rPr>
              <w:t>办公费</w:t>
            </w:r>
          </w:p>
        </w:tc>
        <w:tc>
          <w:tcPr>
            <w:tcW w:w="1677"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eastAsia" w:ascii="宋体" w:hAnsi="宋体" w:eastAsia="宋体" w:cs="宋体"/>
                <w:color w:val="auto"/>
                <w:kern w:val="0"/>
                <w:sz w:val="24"/>
                <w:szCs w:val="24"/>
                <w:lang w:val="en-US" w:eastAsia="zh-CN" w:bidi="ar"/>
              </w:rPr>
            </w:pPr>
          </w:p>
        </w:tc>
        <w:tc>
          <w:tcPr>
            <w:tcW w:w="150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eastAsia" w:ascii="宋体" w:hAnsi="宋体" w:eastAsia="宋体" w:cs="宋体"/>
                <w:color w:val="auto"/>
                <w:kern w:val="0"/>
                <w:sz w:val="24"/>
                <w:szCs w:val="24"/>
                <w:lang w:val="en-US" w:eastAsia="zh-CN" w:bidi="ar"/>
              </w:rPr>
            </w:pPr>
          </w:p>
        </w:tc>
        <w:tc>
          <w:tcPr>
            <w:tcW w:w="98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both"/>
              <w:textAlignment w:val="auto"/>
              <w:rPr>
                <w:rFonts w:hint="eastAsia" w:ascii="宋体" w:hAnsi="宋体" w:eastAsia="宋体" w:cs="宋体"/>
                <w:color w:val="auto"/>
                <w:kern w:val="0"/>
                <w:sz w:val="24"/>
                <w:szCs w:val="24"/>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7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US" w:eastAsia="zh-CN"/>
              </w:rPr>
            </w:pPr>
          </w:p>
        </w:tc>
        <w:tc>
          <w:tcPr>
            <w:tcW w:w="253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lang w:val="en-US" w:eastAsia="zh-CN" w:bidi="ar-SA"/>
              </w:rPr>
            </w:pPr>
          </w:p>
        </w:tc>
        <w:tc>
          <w:tcPr>
            <w:tcW w:w="163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rPr>
              <w:t>会议费</w:t>
            </w:r>
          </w:p>
        </w:tc>
        <w:tc>
          <w:tcPr>
            <w:tcW w:w="1677"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eastAsia" w:ascii="宋体" w:hAnsi="宋体" w:eastAsia="宋体" w:cs="宋体"/>
                <w:color w:val="auto"/>
                <w:kern w:val="0"/>
                <w:sz w:val="24"/>
                <w:szCs w:val="24"/>
                <w:lang w:val="en-US" w:eastAsia="zh-CN" w:bidi="ar"/>
              </w:rPr>
            </w:pPr>
          </w:p>
        </w:tc>
        <w:tc>
          <w:tcPr>
            <w:tcW w:w="150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eastAsia" w:ascii="宋体" w:hAnsi="宋体" w:eastAsia="宋体" w:cs="宋体"/>
                <w:color w:val="auto"/>
                <w:kern w:val="0"/>
                <w:sz w:val="24"/>
                <w:szCs w:val="24"/>
                <w:lang w:val="en-US" w:eastAsia="zh-CN" w:bidi="ar"/>
              </w:rPr>
            </w:pPr>
          </w:p>
        </w:tc>
        <w:tc>
          <w:tcPr>
            <w:tcW w:w="98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both"/>
              <w:textAlignment w:val="auto"/>
              <w:rPr>
                <w:rFonts w:hint="eastAsia" w:ascii="宋体" w:hAnsi="宋体" w:eastAsia="宋体" w:cs="宋体"/>
                <w:color w:val="auto"/>
                <w:kern w:val="0"/>
                <w:sz w:val="24"/>
                <w:szCs w:val="24"/>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7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US" w:eastAsia="zh-CN"/>
              </w:rPr>
            </w:pPr>
          </w:p>
        </w:tc>
        <w:tc>
          <w:tcPr>
            <w:tcW w:w="253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lang w:val="en-US" w:eastAsia="zh-CN" w:bidi="ar-SA"/>
              </w:rPr>
            </w:pPr>
          </w:p>
        </w:tc>
        <w:tc>
          <w:tcPr>
            <w:tcW w:w="163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w:t>
            </w:r>
          </w:p>
        </w:tc>
        <w:tc>
          <w:tcPr>
            <w:tcW w:w="1677"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eastAsia" w:ascii="宋体" w:hAnsi="宋体" w:eastAsia="宋体" w:cs="宋体"/>
                <w:color w:val="auto"/>
                <w:kern w:val="0"/>
                <w:sz w:val="24"/>
                <w:szCs w:val="24"/>
                <w:lang w:val="en-US" w:eastAsia="zh-CN" w:bidi="ar"/>
              </w:rPr>
            </w:pPr>
          </w:p>
        </w:tc>
        <w:tc>
          <w:tcPr>
            <w:tcW w:w="150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left="0" w:leftChars="0" w:right="0" w:rightChars="0"/>
              <w:jc w:val="center"/>
              <w:textAlignment w:val="auto"/>
              <w:rPr>
                <w:rFonts w:hint="eastAsia" w:ascii="宋体" w:hAnsi="宋体" w:eastAsia="宋体" w:cs="宋体"/>
                <w:color w:val="auto"/>
                <w:kern w:val="0"/>
                <w:sz w:val="24"/>
                <w:szCs w:val="24"/>
                <w:lang w:val="en-US" w:eastAsia="zh-CN" w:bidi="ar"/>
              </w:rPr>
            </w:pPr>
          </w:p>
        </w:tc>
        <w:tc>
          <w:tcPr>
            <w:tcW w:w="98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both"/>
              <w:textAlignment w:val="auto"/>
              <w:rPr>
                <w:rFonts w:hint="eastAsia" w:ascii="宋体" w:hAnsi="宋体" w:eastAsia="宋体" w:cs="宋体"/>
                <w:color w:val="auto"/>
                <w:kern w:val="0"/>
                <w:sz w:val="24"/>
                <w:szCs w:val="24"/>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70"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w:t>
            </w:r>
          </w:p>
        </w:tc>
        <w:tc>
          <w:tcPr>
            <w:tcW w:w="2535"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调研服务</w:t>
            </w:r>
          </w:p>
        </w:tc>
        <w:tc>
          <w:tcPr>
            <w:tcW w:w="1632"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rPr>
              <w:t>办公费</w:t>
            </w:r>
          </w:p>
        </w:tc>
        <w:tc>
          <w:tcPr>
            <w:tcW w:w="167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US" w:eastAsia="zh-CN" w:bidi="ar-SA"/>
              </w:rPr>
            </w:pPr>
          </w:p>
        </w:tc>
        <w:tc>
          <w:tcPr>
            <w:tcW w:w="15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US" w:eastAsia="zh-CN" w:bidi="ar-SA"/>
              </w:rPr>
            </w:pPr>
          </w:p>
        </w:tc>
        <w:tc>
          <w:tcPr>
            <w:tcW w:w="98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both"/>
              <w:textAlignment w:val="auto"/>
              <w:rPr>
                <w:rFonts w:hint="eastAsia" w:ascii="宋体" w:hAnsi="宋体" w:eastAsia="宋体" w:cs="宋体"/>
                <w:color w:val="auto"/>
                <w:kern w:val="0"/>
                <w:sz w:val="24"/>
                <w:szCs w:val="24"/>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7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 w:eastAsia="zh-CN"/>
              </w:rPr>
            </w:pPr>
          </w:p>
        </w:tc>
        <w:tc>
          <w:tcPr>
            <w:tcW w:w="253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lang w:val="en-US" w:eastAsia="zh-CN"/>
              </w:rPr>
            </w:pPr>
          </w:p>
        </w:tc>
        <w:tc>
          <w:tcPr>
            <w:tcW w:w="1632"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 w:eastAsia="zh-CN" w:bidi="ar-SA"/>
              </w:rPr>
            </w:pPr>
            <w:r>
              <w:rPr>
                <w:rFonts w:hint="eastAsia" w:ascii="宋体" w:hAnsi="宋体" w:eastAsia="宋体" w:cs="宋体"/>
                <w:color w:val="auto"/>
                <w:kern w:val="0"/>
                <w:sz w:val="24"/>
                <w:szCs w:val="24"/>
                <w:lang w:val="en-US" w:eastAsia="zh-CN"/>
              </w:rPr>
              <w:t>差旅费</w:t>
            </w:r>
          </w:p>
        </w:tc>
        <w:tc>
          <w:tcPr>
            <w:tcW w:w="167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 w:eastAsia="zh-CN" w:bidi="ar-SA"/>
              </w:rPr>
            </w:pPr>
          </w:p>
        </w:tc>
        <w:tc>
          <w:tcPr>
            <w:tcW w:w="15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 w:eastAsia="zh-CN" w:bidi="ar-SA"/>
              </w:rPr>
            </w:pPr>
          </w:p>
        </w:tc>
        <w:tc>
          <w:tcPr>
            <w:tcW w:w="98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2"/>
                <w:szCs w:val="2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7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 w:eastAsia="zh-CN"/>
              </w:rPr>
            </w:pPr>
          </w:p>
        </w:tc>
        <w:tc>
          <w:tcPr>
            <w:tcW w:w="253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lang w:val="en-US" w:eastAsia="zh-CN"/>
              </w:rPr>
            </w:pPr>
          </w:p>
        </w:tc>
        <w:tc>
          <w:tcPr>
            <w:tcW w:w="1632"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交通费</w:t>
            </w:r>
          </w:p>
        </w:tc>
        <w:tc>
          <w:tcPr>
            <w:tcW w:w="167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 w:eastAsia="zh-CN" w:bidi="ar-SA"/>
              </w:rPr>
            </w:pPr>
          </w:p>
        </w:tc>
        <w:tc>
          <w:tcPr>
            <w:tcW w:w="15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 w:eastAsia="zh-CN" w:bidi="ar-SA"/>
              </w:rPr>
            </w:pPr>
          </w:p>
        </w:tc>
        <w:tc>
          <w:tcPr>
            <w:tcW w:w="98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2"/>
                <w:szCs w:val="2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7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 w:eastAsia="zh-CN"/>
              </w:rPr>
            </w:pPr>
          </w:p>
        </w:tc>
        <w:tc>
          <w:tcPr>
            <w:tcW w:w="253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lang w:val="en-US" w:eastAsia="zh-CN"/>
              </w:rPr>
            </w:pPr>
          </w:p>
        </w:tc>
        <w:tc>
          <w:tcPr>
            <w:tcW w:w="1632"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w:t>
            </w:r>
          </w:p>
        </w:tc>
        <w:tc>
          <w:tcPr>
            <w:tcW w:w="167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 w:eastAsia="zh-CN" w:bidi="ar-SA"/>
              </w:rPr>
            </w:pPr>
          </w:p>
        </w:tc>
        <w:tc>
          <w:tcPr>
            <w:tcW w:w="15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 w:eastAsia="zh-CN" w:bidi="ar-SA"/>
              </w:rPr>
            </w:pPr>
          </w:p>
        </w:tc>
        <w:tc>
          <w:tcPr>
            <w:tcW w:w="98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2"/>
                <w:szCs w:val="2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70"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w:t>
            </w:r>
          </w:p>
        </w:tc>
        <w:tc>
          <w:tcPr>
            <w:tcW w:w="2535"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项目验收</w:t>
            </w:r>
          </w:p>
        </w:tc>
        <w:tc>
          <w:tcPr>
            <w:tcW w:w="1632"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 w:eastAsia="zh-CN" w:bidi="ar-SA"/>
              </w:rPr>
            </w:pPr>
            <w:r>
              <w:rPr>
                <w:rFonts w:hint="eastAsia" w:ascii="宋体" w:hAnsi="宋体" w:eastAsia="宋体" w:cs="宋体"/>
                <w:color w:val="auto"/>
                <w:kern w:val="0"/>
                <w:sz w:val="24"/>
                <w:szCs w:val="24"/>
                <w:lang w:val="en-US" w:eastAsia="zh-CN"/>
              </w:rPr>
              <w:t>办公费</w:t>
            </w:r>
          </w:p>
        </w:tc>
        <w:tc>
          <w:tcPr>
            <w:tcW w:w="167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 w:eastAsia="zh-CN" w:bidi="ar-SA"/>
              </w:rPr>
            </w:pPr>
          </w:p>
        </w:tc>
        <w:tc>
          <w:tcPr>
            <w:tcW w:w="15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 w:eastAsia="zh-CN" w:bidi="ar-SA"/>
              </w:rPr>
            </w:pPr>
          </w:p>
        </w:tc>
        <w:tc>
          <w:tcPr>
            <w:tcW w:w="98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2"/>
                <w:szCs w:val="2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7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 w:eastAsia="zh-CN"/>
              </w:rPr>
            </w:pPr>
          </w:p>
        </w:tc>
        <w:tc>
          <w:tcPr>
            <w:tcW w:w="253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val="en-US" w:eastAsia="zh-CN"/>
              </w:rPr>
            </w:pPr>
          </w:p>
        </w:tc>
        <w:tc>
          <w:tcPr>
            <w:tcW w:w="1632"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 w:eastAsia="zh-CN" w:bidi="ar-SA"/>
              </w:rPr>
            </w:pPr>
            <w:r>
              <w:rPr>
                <w:rFonts w:hint="eastAsia" w:ascii="宋体" w:hAnsi="宋体" w:eastAsia="宋体" w:cs="宋体"/>
                <w:color w:val="000000"/>
                <w:kern w:val="0"/>
                <w:sz w:val="24"/>
                <w:szCs w:val="24"/>
                <w:lang w:val="en-US" w:eastAsia="zh-CN"/>
              </w:rPr>
              <w:t>差旅费</w:t>
            </w:r>
          </w:p>
        </w:tc>
        <w:tc>
          <w:tcPr>
            <w:tcW w:w="167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 w:eastAsia="zh-CN" w:bidi="ar-SA"/>
              </w:rPr>
            </w:pPr>
          </w:p>
        </w:tc>
        <w:tc>
          <w:tcPr>
            <w:tcW w:w="15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 w:eastAsia="zh-CN" w:bidi="ar-SA"/>
              </w:rPr>
            </w:pPr>
          </w:p>
        </w:tc>
        <w:tc>
          <w:tcPr>
            <w:tcW w:w="98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2"/>
                <w:szCs w:val="2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7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 w:eastAsia="zh-CN"/>
              </w:rPr>
            </w:pPr>
          </w:p>
        </w:tc>
        <w:tc>
          <w:tcPr>
            <w:tcW w:w="253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val="en-US" w:eastAsia="zh-CN"/>
              </w:rPr>
            </w:pPr>
          </w:p>
        </w:tc>
        <w:tc>
          <w:tcPr>
            <w:tcW w:w="1632"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交通费</w:t>
            </w:r>
          </w:p>
        </w:tc>
        <w:tc>
          <w:tcPr>
            <w:tcW w:w="167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 w:eastAsia="zh-CN" w:bidi="ar-SA"/>
              </w:rPr>
            </w:pPr>
          </w:p>
        </w:tc>
        <w:tc>
          <w:tcPr>
            <w:tcW w:w="15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 w:eastAsia="zh-CN" w:bidi="ar-SA"/>
              </w:rPr>
            </w:pPr>
          </w:p>
        </w:tc>
        <w:tc>
          <w:tcPr>
            <w:tcW w:w="98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2"/>
                <w:szCs w:val="2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7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 w:eastAsia="zh-CN"/>
              </w:rPr>
            </w:pPr>
          </w:p>
        </w:tc>
        <w:tc>
          <w:tcPr>
            <w:tcW w:w="253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val="en-US" w:eastAsia="zh-CN"/>
              </w:rPr>
            </w:pPr>
          </w:p>
        </w:tc>
        <w:tc>
          <w:tcPr>
            <w:tcW w:w="1632"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w:t>
            </w:r>
          </w:p>
        </w:tc>
        <w:tc>
          <w:tcPr>
            <w:tcW w:w="167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 w:eastAsia="zh-CN" w:bidi="ar-SA"/>
              </w:rPr>
            </w:pPr>
          </w:p>
        </w:tc>
        <w:tc>
          <w:tcPr>
            <w:tcW w:w="15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 w:val="24"/>
                <w:szCs w:val="24"/>
                <w:lang w:val="en" w:eastAsia="zh-CN" w:bidi="ar-SA"/>
              </w:rPr>
            </w:pPr>
          </w:p>
        </w:tc>
        <w:tc>
          <w:tcPr>
            <w:tcW w:w="98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2"/>
                <w:szCs w:val="22"/>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7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 w:beforeAutospacing="0" w:after="30" w:afterAutospacing="0" w:line="360" w:lineRule="auto"/>
              <w:ind w:right="0"/>
              <w:jc w:val="center"/>
              <w:textAlignment w:val="auto"/>
              <w:rPr>
                <w:rFonts w:hint="eastAsia" w:ascii="宋体" w:hAnsi="宋体" w:eastAsia="宋体" w:cs="宋体"/>
                <w:b/>
                <w:bCs/>
                <w:i w:val="0"/>
                <w:color w:val="000000"/>
                <w:kern w:val="0"/>
                <w:sz w:val="24"/>
                <w:szCs w:val="24"/>
                <w:u w:val="none"/>
                <w:vertAlign w:val="baseline"/>
                <w:lang w:val="en" w:eastAsia="zh-CN" w:bidi="ar"/>
              </w:rPr>
            </w:pPr>
          </w:p>
        </w:tc>
        <w:tc>
          <w:tcPr>
            <w:tcW w:w="2535"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合计</w:t>
            </w:r>
          </w:p>
        </w:tc>
        <w:tc>
          <w:tcPr>
            <w:tcW w:w="1632"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kern w:val="0"/>
                <w:sz w:val="24"/>
                <w:szCs w:val="24"/>
                <w:lang w:val="en" w:eastAsia="zh-CN"/>
              </w:rPr>
            </w:pPr>
          </w:p>
        </w:tc>
        <w:tc>
          <w:tcPr>
            <w:tcW w:w="167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kern w:val="0"/>
                <w:sz w:val="24"/>
                <w:szCs w:val="24"/>
                <w:lang w:val="en-US" w:eastAsia="zh-CN"/>
              </w:rPr>
            </w:pPr>
          </w:p>
        </w:tc>
        <w:tc>
          <w:tcPr>
            <w:tcW w:w="150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kern w:val="0"/>
                <w:sz w:val="24"/>
                <w:szCs w:val="24"/>
                <w:lang w:val="en" w:eastAsia="zh-CN"/>
              </w:rPr>
            </w:pPr>
          </w:p>
        </w:tc>
        <w:tc>
          <w:tcPr>
            <w:tcW w:w="983"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2"/>
                <w:szCs w:val="22"/>
                <w:lang w:val="en" w:eastAsia="zh-CN"/>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80" w:lineRule="exact"/>
        <w:ind w:right="0"/>
        <w:jc w:val="center"/>
        <w:textAlignment w:val="auto"/>
        <w:rPr>
          <w:rFonts w:hint="eastAsia" w:ascii="方正小标宋_GBK" w:hAnsi="方正小标宋_GBK" w:eastAsia="方正小标宋_GBK" w:cs="方正小标宋_GBK"/>
          <w:i w:val="0"/>
          <w:color w:val="000000"/>
          <w:kern w:val="0"/>
          <w:sz w:val="44"/>
          <w:szCs w:val="44"/>
          <w:u w:val="none"/>
          <w:lang w:val="en"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MzkyYzkxYjMxYjY3Yjk0MjhkMDczMmYxY2NlYTUifQ=="/>
  </w:docVars>
  <w:rsids>
    <w:rsidRoot w:val="43765FD8"/>
    <w:rsid w:val="43765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3">
    <w:name w:val="Title"/>
    <w:basedOn w:val="1"/>
    <w:next w:val="1"/>
    <w:qFormat/>
    <w:uiPriority w:val="0"/>
    <w:pPr>
      <w:spacing w:before="240" w:after="60"/>
      <w:jc w:val="center"/>
      <w:outlineLvl w:val="0"/>
    </w:pPr>
    <w:rPr>
      <w:rFonts w:ascii="Arial" w:hAnsi="Arial"/>
      <w:b/>
      <w:sz w:val="32"/>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2022-11-01T09:55:00Z</dcterms:created>
  <dc:creator>錦小啥的酥小琪</dc:creator>
  <cp:lastModifiedBy>錦小啥的酥小琪</cp:lastModifiedBy>
  <dcterms:modified xsi:type="dcterms:W3CDTF">2022-11-01T09:55:54Z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3681393651894216B8B4866E0B8C6EC7</vt:lpwstr>
  </property>
</Properties>
</file>