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F299F0">
      <w:pPr>
        <w:widowControl/>
        <w:shd w:val="clear" w:color="auto" w:fill="auto"/>
        <w:spacing w:line="560" w:lineRule="exact"/>
        <w:jc w:val="left"/>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w:t>
      </w:r>
    </w:p>
    <w:p w14:paraId="7E3D607D">
      <w:pPr>
        <w:widowControl/>
        <w:shd w:val="clear" w:color="auto" w:fill="auto"/>
        <w:spacing w:line="560" w:lineRule="exact"/>
        <w:jc w:val="center"/>
        <w:rPr>
          <w:rFonts w:hint="eastAsia" w:ascii="方正小标宋_GBK" w:hAnsi="方正小标宋_GBK" w:eastAsia="方正小标宋_GBK" w:cs="方正小标宋_GBK"/>
          <w:color w:val="auto"/>
          <w:sz w:val="44"/>
          <w:szCs w:val="44"/>
          <w:highlight w:val="none"/>
          <w:lang w:val="en-US" w:eastAsia="zh-CN"/>
        </w:rPr>
      </w:pPr>
    </w:p>
    <w:p w14:paraId="1CF8408D">
      <w:pPr>
        <w:widowControl/>
        <w:shd w:val="clear" w:color="auto" w:fill="auto"/>
        <w:spacing w:line="560" w:lineRule="exact"/>
        <w:jc w:val="center"/>
        <w:rPr>
          <w:rFonts w:hint="eastAsia" w:ascii="方正小标宋_GBK" w:hAnsi="方正小标宋_GBK" w:eastAsia="方正小标宋_GBK" w:cs="方正小标宋_GBK"/>
          <w:color w:val="auto"/>
          <w:kern w:val="2"/>
          <w:sz w:val="44"/>
          <w:szCs w:val="44"/>
          <w:highlight w:val="none"/>
          <w:lang w:val="en-US" w:eastAsia="zh-CN" w:bidi="ar-SA"/>
        </w:rPr>
      </w:pPr>
      <w:r>
        <w:rPr>
          <w:rFonts w:hint="eastAsia" w:ascii="方正小标宋_GBK" w:hAnsi="方正小标宋_GBK" w:eastAsia="方正小标宋_GBK" w:cs="方正小标宋_GBK"/>
          <w:color w:val="auto"/>
          <w:sz w:val="44"/>
          <w:szCs w:val="44"/>
          <w:highlight w:val="none"/>
          <w:lang w:val="en-US" w:eastAsia="zh-CN"/>
        </w:rPr>
        <w:t>广西壮族自治区体育局干部人事档案数字化管理和驻场服务</w:t>
      </w:r>
      <w:r>
        <w:rPr>
          <w:rFonts w:hint="eastAsia" w:ascii="方正小标宋_GBK" w:hAnsi="方正小标宋_GBK" w:eastAsia="方正小标宋_GBK" w:cs="方正小标宋_GBK"/>
          <w:color w:val="auto"/>
          <w:kern w:val="2"/>
          <w:sz w:val="44"/>
          <w:szCs w:val="44"/>
          <w:highlight w:val="none"/>
          <w:lang w:val="en-US" w:eastAsia="zh-CN" w:bidi="ar-SA"/>
        </w:rPr>
        <w:t>项目采购需求、</w:t>
      </w:r>
    </w:p>
    <w:p w14:paraId="4AF010DD">
      <w:pPr>
        <w:widowControl/>
        <w:shd w:val="clear" w:color="auto" w:fill="auto"/>
        <w:spacing w:line="560" w:lineRule="exact"/>
        <w:jc w:val="center"/>
        <w:rPr>
          <w:rFonts w:hint="eastAsia" w:ascii="方正小标宋_GBK" w:hAnsi="方正小标宋_GBK" w:eastAsia="方正小标宋_GBK" w:cs="方正小标宋_GBK"/>
          <w:color w:val="auto"/>
          <w:kern w:val="2"/>
          <w:sz w:val="44"/>
          <w:szCs w:val="44"/>
          <w:highlight w:val="none"/>
          <w:lang w:val="en-US" w:eastAsia="zh-CN" w:bidi="ar-SA"/>
        </w:rPr>
      </w:pPr>
      <w:r>
        <w:rPr>
          <w:rFonts w:hint="eastAsia" w:ascii="方正小标宋_GBK" w:hAnsi="方正小标宋_GBK" w:eastAsia="方正小标宋_GBK" w:cs="方正小标宋_GBK"/>
          <w:color w:val="auto"/>
          <w:kern w:val="2"/>
          <w:sz w:val="44"/>
          <w:szCs w:val="44"/>
          <w:highlight w:val="none"/>
          <w:lang w:val="en-US" w:eastAsia="zh-CN" w:bidi="ar-SA"/>
        </w:rPr>
        <w:t>商务要求、评分标准</w:t>
      </w:r>
    </w:p>
    <w:p w14:paraId="78BA8F9B">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before="0" w:beforeAutospacing="0" w:after="0" w:afterAutospacing="0"/>
        <w:jc w:val="both"/>
        <w:textAlignment w:val="auto"/>
        <w:outlineLvl w:val="9"/>
        <w:rPr>
          <w:rFonts w:hint="eastAsia" w:ascii="黑体" w:hAnsi="黑体" w:eastAsia="黑体" w:cs="黑体"/>
          <w:b w:val="0"/>
          <w:bCs w:val="0"/>
          <w:color w:val="auto"/>
          <w:kern w:val="0"/>
          <w:sz w:val="32"/>
          <w:szCs w:val="32"/>
          <w:highlight w:val="none"/>
          <w:lang w:val="en-US" w:eastAsia="zh-CN" w:bidi="ar-SA"/>
        </w:rPr>
      </w:pPr>
    </w:p>
    <w:p w14:paraId="323A205A">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before="0" w:beforeAutospacing="0" w:after="0" w:afterAutospacing="0"/>
        <w:ind w:firstLine="640" w:firstLineChars="200"/>
        <w:jc w:val="both"/>
        <w:textAlignment w:val="auto"/>
        <w:outlineLvl w:val="9"/>
        <w:rPr>
          <w:rFonts w:hint="eastAsia" w:ascii="黑体" w:hAnsi="黑体" w:eastAsia="黑体" w:cs="黑体"/>
          <w:b w:val="0"/>
          <w:bCs w:val="0"/>
          <w:color w:val="auto"/>
          <w:kern w:val="0"/>
          <w:sz w:val="32"/>
          <w:szCs w:val="32"/>
          <w:highlight w:val="none"/>
          <w:lang w:val="en-US" w:eastAsia="zh-CN" w:bidi="ar-SA"/>
        </w:rPr>
      </w:pPr>
      <w:r>
        <w:rPr>
          <w:rFonts w:hint="eastAsia" w:ascii="黑体" w:hAnsi="黑体" w:eastAsia="黑体" w:cs="黑体"/>
          <w:b w:val="0"/>
          <w:bCs w:val="0"/>
          <w:color w:val="auto"/>
          <w:kern w:val="0"/>
          <w:sz w:val="32"/>
          <w:szCs w:val="32"/>
          <w:highlight w:val="none"/>
          <w:lang w:val="en-US" w:eastAsia="zh-CN" w:bidi="ar-SA"/>
        </w:rPr>
        <w:t>一、采购需求</w:t>
      </w:r>
    </w:p>
    <w:tbl>
      <w:tblPr>
        <w:tblStyle w:val="5"/>
        <w:tblW w:w="94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2"/>
        <w:gridCol w:w="7883"/>
      </w:tblGrid>
      <w:tr w14:paraId="47DA0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blHeader/>
          <w:jc w:val="center"/>
        </w:trPr>
        <w:tc>
          <w:tcPr>
            <w:tcW w:w="1542" w:type="dxa"/>
            <w:noWrap w:val="0"/>
            <w:vAlign w:val="center"/>
          </w:tcPr>
          <w:p w14:paraId="1786137B">
            <w:pPr>
              <w:keepNext w:val="0"/>
              <w:keepLines w:val="0"/>
              <w:pageBreakBefore w:val="0"/>
              <w:shd w:val="clear" w:color="auto" w:fill="auto"/>
              <w:kinsoku/>
              <w:wordWrap/>
              <w:overflowPunct/>
              <w:topLinePunct w:val="0"/>
              <w:autoSpaceDE/>
              <w:autoSpaceDN/>
              <w:bidi w:val="0"/>
              <w:adjustRightInd/>
              <w:snapToGrid/>
              <w:spacing w:line="380" w:lineRule="exact"/>
              <w:jc w:val="center"/>
              <w:textAlignment w:val="auto"/>
              <w:rPr>
                <w:rFonts w:hint="eastAsia" w:ascii="楷体_GB2312" w:hAnsi="楷体_GB2312" w:eastAsia="楷体_GB2312" w:cs="楷体_GB2312"/>
                <w:b w:val="0"/>
                <w:bCs w:val="0"/>
                <w:color w:val="auto"/>
                <w:sz w:val="28"/>
                <w:szCs w:val="28"/>
                <w:highlight w:val="none"/>
              </w:rPr>
            </w:pPr>
            <w:r>
              <w:rPr>
                <w:rFonts w:hint="eastAsia" w:ascii="楷体_GB2312" w:hAnsi="楷体_GB2312" w:eastAsia="楷体_GB2312" w:cs="楷体_GB2312"/>
                <w:b w:val="0"/>
                <w:bCs w:val="0"/>
                <w:color w:val="auto"/>
                <w:sz w:val="28"/>
                <w:szCs w:val="28"/>
                <w:highlight w:val="none"/>
              </w:rPr>
              <w:t>名称</w:t>
            </w:r>
          </w:p>
        </w:tc>
        <w:tc>
          <w:tcPr>
            <w:tcW w:w="7883" w:type="dxa"/>
            <w:noWrap w:val="0"/>
            <w:vAlign w:val="center"/>
          </w:tcPr>
          <w:p w14:paraId="6F3406D7">
            <w:pPr>
              <w:keepNext w:val="0"/>
              <w:keepLines w:val="0"/>
              <w:pageBreakBefore w:val="0"/>
              <w:shd w:val="clear" w:color="auto" w:fill="auto"/>
              <w:kinsoku/>
              <w:wordWrap/>
              <w:overflowPunct/>
              <w:topLinePunct w:val="0"/>
              <w:autoSpaceDE/>
              <w:autoSpaceDN/>
              <w:bidi w:val="0"/>
              <w:adjustRightInd/>
              <w:snapToGrid/>
              <w:spacing w:line="380" w:lineRule="exact"/>
              <w:jc w:val="center"/>
              <w:textAlignment w:val="auto"/>
              <w:rPr>
                <w:rFonts w:hint="eastAsia" w:ascii="楷体_GB2312" w:hAnsi="楷体_GB2312" w:eastAsia="楷体_GB2312" w:cs="楷体_GB2312"/>
                <w:b w:val="0"/>
                <w:bCs w:val="0"/>
                <w:color w:val="auto"/>
                <w:sz w:val="28"/>
                <w:szCs w:val="28"/>
                <w:highlight w:val="none"/>
              </w:rPr>
            </w:pPr>
            <w:r>
              <w:rPr>
                <w:rFonts w:hint="eastAsia" w:ascii="楷体_GB2312" w:hAnsi="楷体_GB2312" w:eastAsia="楷体_GB2312" w:cs="楷体_GB2312"/>
                <w:b w:val="0"/>
                <w:bCs w:val="0"/>
                <w:color w:val="auto"/>
                <w:sz w:val="28"/>
                <w:szCs w:val="28"/>
                <w:highlight w:val="none"/>
              </w:rPr>
              <w:t>服务项目的具体内容和要求</w:t>
            </w:r>
          </w:p>
        </w:tc>
      </w:tr>
      <w:tr w14:paraId="19167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4" w:hRule="atLeast"/>
          <w:jc w:val="center"/>
        </w:trPr>
        <w:tc>
          <w:tcPr>
            <w:tcW w:w="1542" w:type="dxa"/>
            <w:noWrap w:val="0"/>
            <w:vAlign w:val="center"/>
          </w:tcPr>
          <w:p w14:paraId="16DFF4D9">
            <w:pPr>
              <w:keepNext w:val="0"/>
              <w:keepLines w:val="0"/>
              <w:pageBreakBefore w:val="0"/>
              <w:shd w:val="clear" w:color="auto" w:fill="auto"/>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highlight w:val="none"/>
                <w:lang w:val="en-US" w:eastAsia="zh-CN"/>
              </w:rPr>
            </w:pPr>
            <w:r>
              <w:rPr>
                <w:rFonts w:hint="eastAsia"/>
                <w:color w:val="auto"/>
                <w:sz w:val="28"/>
                <w:szCs w:val="28"/>
                <w:highlight w:val="none"/>
                <w:lang w:val="en-US" w:eastAsia="zh-CN"/>
              </w:rPr>
              <w:t>广西壮族</w:t>
            </w:r>
            <w:r>
              <w:rPr>
                <w:rFonts w:hint="default" w:ascii="Nimbus Roman No9 L" w:hAnsi="Nimbus Roman No9 L" w:cs="Nimbus Roman No9 L"/>
                <w:color w:val="auto"/>
                <w:sz w:val="28"/>
                <w:szCs w:val="28"/>
                <w:highlight w:val="none"/>
                <w:lang w:val="en-US" w:eastAsia="zh-CN"/>
              </w:rPr>
              <w:t>自治区体育局干部人事档案</w:t>
            </w:r>
            <w:r>
              <w:rPr>
                <w:rFonts w:hint="eastAsia" w:ascii="Nimbus Roman No9 L" w:hAnsi="Nimbus Roman No9 L" w:cs="Nimbus Roman No9 L"/>
                <w:color w:val="auto"/>
                <w:sz w:val="28"/>
                <w:szCs w:val="28"/>
                <w:highlight w:val="none"/>
                <w:lang w:val="en-US" w:eastAsia="zh-CN"/>
              </w:rPr>
              <w:t>数字化</w:t>
            </w:r>
            <w:r>
              <w:rPr>
                <w:rFonts w:hint="default" w:ascii="Nimbus Roman No9 L" w:hAnsi="Nimbus Roman No9 L" w:cs="Nimbus Roman No9 L"/>
                <w:color w:val="auto"/>
                <w:sz w:val="28"/>
                <w:szCs w:val="28"/>
                <w:highlight w:val="none"/>
                <w:lang w:val="en-US" w:eastAsia="zh-CN"/>
              </w:rPr>
              <w:t>管理</w:t>
            </w:r>
            <w:r>
              <w:rPr>
                <w:rFonts w:hint="eastAsia" w:ascii="Nimbus Roman No9 L" w:hAnsi="Nimbus Roman No9 L" w:cs="Nimbus Roman No9 L"/>
                <w:color w:val="auto"/>
                <w:sz w:val="28"/>
                <w:szCs w:val="28"/>
                <w:highlight w:val="none"/>
                <w:lang w:val="en-US" w:eastAsia="zh-CN"/>
              </w:rPr>
              <w:t>和</w:t>
            </w:r>
            <w:r>
              <w:rPr>
                <w:rFonts w:hint="default" w:ascii="Nimbus Roman No9 L" w:hAnsi="Nimbus Roman No9 L" w:cs="Nimbus Roman No9 L"/>
                <w:color w:val="auto"/>
                <w:sz w:val="28"/>
                <w:szCs w:val="28"/>
                <w:highlight w:val="none"/>
                <w:lang w:val="en-US" w:eastAsia="zh-CN"/>
              </w:rPr>
              <w:t>驻场服务采购</w:t>
            </w:r>
          </w:p>
        </w:tc>
        <w:tc>
          <w:tcPr>
            <w:tcW w:w="7883" w:type="dxa"/>
            <w:noWrap w:val="0"/>
            <w:vAlign w:val="center"/>
          </w:tcPr>
          <w:p w14:paraId="2635BA75">
            <w:pPr>
              <w:keepNext w:val="0"/>
              <w:keepLines w:val="0"/>
              <w:pageBreakBefore w:val="0"/>
              <w:widowControl/>
              <w:shd w:val="clear" w:color="auto" w:fill="auto"/>
              <w:kinsoku/>
              <w:wordWrap/>
              <w:overflowPunct/>
              <w:topLinePunct w:val="0"/>
              <w:autoSpaceDE/>
              <w:autoSpaceDN/>
              <w:bidi w:val="0"/>
              <w:adjustRightInd/>
              <w:snapToGrid/>
              <w:spacing w:line="380" w:lineRule="exact"/>
              <w:ind w:firstLine="560" w:firstLineChars="200"/>
              <w:textAlignment w:val="auto"/>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rPr>
              <w:t>一、本项目概况</w:t>
            </w:r>
          </w:p>
          <w:p w14:paraId="2BDB27C2">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80" w:lineRule="exact"/>
              <w:ind w:firstLine="560" w:firstLineChars="200"/>
              <w:textAlignment w:val="auto"/>
              <w:outlineLvl w:val="9"/>
              <w:rPr>
                <w:rFonts w:hint="eastAsia" w:ascii="楷体_GB2312" w:hAnsi="楷体_GB2312" w:eastAsia="楷体_GB2312" w:cs="楷体_GB2312"/>
                <w:b w:val="0"/>
                <w:bCs w:val="0"/>
                <w:color w:val="auto"/>
                <w:sz w:val="28"/>
                <w:szCs w:val="28"/>
                <w:highlight w:val="none"/>
              </w:rPr>
            </w:pPr>
            <w:r>
              <w:rPr>
                <w:rFonts w:hint="eastAsia" w:ascii="楷体_GB2312" w:hAnsi="楷体_GB2312" w:eastAsia="楷体_GB2312" w:cs="楷体_GB2312"/>
                <w:b w:val="0"/>
                <w:bCs w:val="0"/>
                <w:color w:val="auto"/>
                <w:sz w:val="28"/>
                <w:szCs w:val="28"/>
                <w:highlight w:val="none"/>
                <w:lang w:eastAsia="zh-CN"/>
              </w:rPr>
              <w:t>（</w:t>
            </w:r>
            <w:r>
              <w:rPr>
                <w:rFonts w:hint="eastAsia" w:ascii="楷体_GB2312" w:hAnsi="楷体_GB2312" w:eastAsia="楷体_GB2312" w:cs="楷体_GB2312"/>
                <w:b w:val="0"/>
                <w:bCs w:val="0"/>
                <w:color w:val="auto"/>
                <w:sz w:val="28"/>
                <w:szCs w:val="28"/>
                <w:highlight w:val="none"/>
              </w:rPr>
              <w:t>一）项目概况</w:t>
            </w:r>
          </w:p>
          <w:p w14:paraId="77A3E03B">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80" w:lineRule="exact"/>
              <w:ind w:firstLine="560" w:firstLineChars="200"/>
              <w:textAlignment w:val="auto"/>
              <w:outlineLvl w:val="9"/>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为全面推进干部人事档案数字化管理建设，转变传统管理方式，降低运维成本，切实加强对原始档案材料的保护，现计划采购相关服务。供应商需派驻一名专业人员负责日常运维管理，保障干部人事档案数字化工作的顺利实施。</w:t>
            </w:r>
          </w:p>
          <w:p w14:paraId="4B6EC961">
            <w:pPr>
              <w:keepNext w:val="0"/>
              <w:keepLines w:val="0"/>
              <w:pageBreakBefore w:val="0"/>
              <w:widowControl/>
              <w:numPr>
                <w:ilvl w:val="0"/>
                <w:numId w:val="1"/>
              </w:numPr>
              <w:shd w:val="clear" w:color="auto" w:fill="auto"/>
              <w:kinsoku/>
              <w:wordWrap/>
              <w:overflowPunct/>
              <w:topLinePunct w:val="0"/>
              <w:autoSpaceDE/>
              <w:autoSpaceDN/>
              <w:bidi w:val="0"/>
              <w:adjustRightInd/>
              <w:snapToGrid/>
              <w:spacing w:line="380" w:lineRule="exact"/>
              <w:ind w:firstLine="560" w:firstLineChars="200"/>
              <w:textAlignment w:val="auto"/>
              <w:rPr>
                <w:rFonts w:hint="eastAsia" w:ascii="楷体_GB2312" w:hAnsi="楷体_GB2312" w:eastAsia="楷体_GB2312" w:cs="楷体_GB2312"/>
                <w:b w:val="0"/>
                <w:bCs w:val="0"/>
                <w:color w:val="auto"/>
                <w:sz w:val="28"/>
                <w:szCs w:val="28"/>
                <w:highlight w:val="none"/>
                <w:lang w:eastAsia="zh-CN"/>
              </w:rPr>
            </w:pPr>
            <w:r>
              <w:rPr>
                <w:rFonts w:hint="eastAsia" w:ascii="楷体_GB2312" w:hAnsi="楷体_GB2312" w:eastAsia="楷体_GB2312" w:cs="楷体_GB2312"/>
                <w:b w:val="0"/>
                <w:bCs w:val="0"/>
                <w:color w:val="auto"/>
                <w:sz w:val="28"/>
                <w:szCs w:val="28"/>
                <w:highlight w:val="none"/>
                <w:lang w:eastAsia="zh-CN"/>
              </w:rPr>
              <w:t>采购内容</w:t>
            </w:r>
          </w:p>
          <w:p w14:paraId="0A09D7B9">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380" w:lineRule="exact"/>
              <w:ind w:firstLine="560" w:firstLineChars="200"/>
              <w:textAlignment w:val="auto"/>
              <w:rPr>
                <w:rFonts w:hint="eastAsia" w:ascii="仿宋_GB2312" w:hAnsi="仿宋_GB2312" w:eastAsia="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lang w:eastAsia="zh-CN"/>
              </w:rPr>
              <w:t>现计划采购干部人事档案管理服务，派驻</w:t>
            </w:r>
            <w:r>
              <w:rPr>
                <w:rFonts w:hint="default" w:ascii="Times New Roman" w:hAnsi="Times New Roman" w:eastAsia="仿宋_GB2312" w:cs="Times New Roman"/>
                <w:b w:val="0"/>
                <w:bCs w:val="0"/>
                <w:color w:val="auto"/>
                <w:sz w:val="28"/>
                <w:szCs w:val="28"/>
                <w:highlight w:val="none"/>
                <w:lang w:val="en-US" w:eastAsia="zh-CN"/>
              </w:rPr>
              <w:t>1</w:t>
            </w:r>
            <w:r>
              <w:rPr>
                <w:rFonts w:hint="eastAsia" w:ascii="仿宋_GB2312" w:hAnsi="仿宋_GB2312" w:eastAsia="仿宋_GB2312" w:cs="仿宋_GB2312"/>
                <w:b w:val="0"/>
                <w:bCs w:val="0"/>
                <w:color w:val="auto"/>
                <w:sz w:val="28"/>
                <w:szCs w:val="28"/>
                <w:highlight w:val="none"/>
                <w:lang w:eastAsia="zh-CN"/>
              </w:rPr>
              <w:t>名驻场人员服务</w:t>
            </w:r>
            <w:r>
              <w:rPr>
                <w:rFonts w:hint="default" w:ascii="Times New Roman" w:hAnsi="Times New Roman" w:eastAsia="仿宋_GB2312" w:cs="Times New Roman"/>
                <w:b w:val="0"/>
                <w:bCs w:val="0"/>
                <w:color w:val="auto"/>
                <w:sz w:val="28"/>
                <w:szCs w:val="28"/>
                <w:highlight w:val="none"/>
                <w:lang w:eastAsia="zh-CN"/>
              </w:rPr>
              <w:t>12</w:t>
            </w:r>
            <w:r>
              <w:rPr>
                <w:rFonts w:hint="eastAsia" w:ascii="仿宋_GB2312" w:hAnsi="仿宋_GB2312" w:eastAsia="仿宋_GB2312" w:cs="仿宋_GB2312"/>
                <w:b w:val="0"/>
                <w:bCs w:val="0"/>
                <w:color w:val="auto"/>
                <w:sz w:val="28"/>
                <w:szCs w:val="28"/>
                <w:highlight w:val="none"/>
                <w:lang w:eastAsia="zh-CN"/>
              </w:rPr>
              <w:t>个月。驻场人员应大专及以上学历，熟悉档案管理系统，具备</w:t>
            </w:r>
            <w:r>
              <w:rPr>
                <w:rFonts w:hint="default" w:ascii="Times New Roman" w:hAnsi="Times New Roman" w:eastAsia="仿宋_GB2312" w:cs="Times New Roman"/>
                <w:b w:val="0"/>
                <w:bCs w:val="0"/>
                <w:color w:val="auto"/>
                <w:sz w:val="28"/>
                <w:szCs w:val="28"/>
                <w:highlight w:val="none"/>
                <w:lang w:eastAsia="zh-CN"/>
              </w:rPr>
              <w:t>1</w:t>
            </w:r>
            <w:r>
              <w:rPr>
                <w:rFonts w:hint="eastAsia" w:ascii="仿宋_GB2312" w:hAnsi="仿宋_GB2312" w:eastAsia="仿宋_GB2312" w:cs="仿宋_GB2312"/>
                <w:b w:val="0"/>
                <w:bCs w:val="0"/>
                <w:color w:val="auto"/>
                <w:sz w:val="28"/>
                <w:szCs w:val="28"/>
                <w:highlight w:val="none"/>
                <w:lang w:eastAsia="zh-CN"/>
              </w:rPr>
              <w:t>年以上相关工作经验，掌握</w:t>
            </w:r>
            <w:r>
              <w:rPr>
                <w:rFonts w:hint="eastAsia" w:ascii="仿宋_GB2312" w:hAnsi="仿宋_GB2312" w:eastAsia="仿宋_GB2312" w:cs="仿宋_GB2312"/>
                <w:b w:val="0"/>
                <w:bCs w:val="0"/>
                <w:color w:val="auto"/>
                <w:sz w:val="28"/>
                <w:szCs w:val="28"/>
                <w:highlight w:val="none"/>
                <w:lang w:val="en-US" w:eastAsia="zh-CN"/>
              </w:rPr>
              <w:t>干部人事</w:t>
            </w:r>
            <w:r>
              <w:rPr>
                <w:rFonts w:hint="eastAsia" w:ascii="仿宋_GB2312" w:hAnsi="仿宋_GB2312" w:eastAsia="仿宋_GB2312" w:cs="仿宋_GB2312"/>
                <w:b w:val="0"/>
                <w:bCs w:val="0"/>
                <w:color w:val="auto"/>
                <w:sz w:val="28"/>
                <w:szCs w:val="28"/>
                <w:highlight w:val="none"/>
                <w:lang w:eastAsia="zh-CN"/>
              </w:rPr>
              <w:t>档案审核验收标准，根据《干部人事档案工作条例》（组通字〔</w:t>
            </w:r>
            <w:r>
              <w:rPr>
                <w:rFonts w:hint="default" w:ascii="Times New Roman" w:hAnsi="Times New Roman" w:eastAsia="仿宋_GB2312" w:cs="Times New Roman"/>
                <w:b w:val="0"/>
                <w:bCs w:val="0"/>
                <w:color w:val="auto"/>
                <w:sz w:val="28"/>
                <w:szCs w:val="28"/>
                <w:highlight w:val="none"/>
                <w:lang w:eastAsia="zh-CN"/>
              </w:rPr>
              <w:t>2017</w:t>
            </w:r>
            <w:r>
              <w:rPr>
                <w:rFonts w:hint="eastAsia" w:ascii="仿宋_GB2312" w:hAnsi="仿宋_GB2312" w:eastAsia="仿宋_GB2312" w:cs="仿宋_GB2312"/>
                <w:b w:val="0"/>
                <w:bCs w:val="0"/>
                <w:color w:val="auto"/>
                <w:sz w:val="28"/>
                <w:szCs w:val="28"/>
                <w:highlight w:val="none"/>
                <w:lang w:eastAsia="zh-CN"/>
              </w:rPr>
              <w:t>〕</w:t>
            </w:r>
            <w:r>
              <w:rPr>
                <w:rFonts w:hint="default" w:ascii="Times New Roman" w:hAnsi="Times New Roman" w:eastAsia="仿宋_GB2312" w:cs="Times New Roman"/>
                <w:b w:val="0"/>
                <w:bCs w:val="0"/>
                <w:color w:val="auto"/>
                <w:sz w:val="28"/>
                <w:szCs w:val="28"/>
                <w:highlight w:val="none"/>
                <w:lang w:eastAsia="zh-CN"/>
              </w:rPr>
              <w:t>25</w:t>
            </w:r>
            <w:r>
              <w:rPr>
                <w:rFonts w:hint="eastAsia" w:ascii="仿宋_GB2312" w:hAnsi="仿宋_GB2312" w:eastAsia="仿宋_GB2312" w:cs="仿宋_GB2312"/>
                <w:b w:val="0"/>
                <w:bCs w:val="0"/>
                <w:color w:val="auto"/>
                <w:sz w:val="28"/>
                <w:szCs w:val="28"/>
                <w:highlight w:val="none"/>
                <w:lang w:eastAsia="zh-CN"/>
              </w:rPr>
              <w:t>号）、《中共中央组织部关于做好文件改版涉及干部人事档案有关工作的通知》（组通字〔</w:t>
            </w:r>
            <w:r>
              <w:rPr>
                <w:rFonts w:hint="default" w:ascii="Times New Roman" w:hAnsi="Times New Roman" w:eastAsia="仿宋_GB2312" w:cs="Times New Roman"/>
                <w:b w:val="0"/>
                <w:bCs w:val="0"/>
                <w:color w:val="auto"/>
                <w:sz w:val="28"/>
                <w:szCs w:val="28"/>
                <w:highlight w:val="none"/>
                <w:lang w:eastAsia="zh-CN"/>
              </w:rPr>
              <w:t>2012</w:t>
            </w:r>
            <w:r>
              <w:rPr>
                <w:rFonts w:hint="eastAsia" w:ascii="仿宋_GB2312" w:hAnsi="仿宋_GB2312" w:eastAsia="仿宋_GB2312" w:cs="仿宋_GB2312"/>
                <w:b w:val="0"/>
                <w:bCs w:val="0"/>
                <w:color w:val="auto"/>
                <w:sz w:val="28"/>
                <w:szCs w:val="28"/>
                <w:highlight w:val="none"/>
                <w:lang w:eastAsia="zh-CN"/>
              </w:rPr>
              <w:t>〕</w:t>
            </w:r>
            <w:r>
              <w:rPr>
                <w:rFonts w:hint="default" w:ascii="Times New Roman" w:hAnsi="Times New Roman" w:eastAsia="仿宋_GB2312" w:cs="Times New Roman"/>
                <w:b w:val="0"/>
                <w:bCs w:val="0"/>
                <w:color w:val="auto"/>
                <w:sz w:val="28"/>
                <w:szCs w:val="28"/>
                <w:highlight w:val="none"/>
                <w:lang w:eastAsia="zh-CN"/>
              </w:rPr>
              <w:t>28</w:t>
            </w:r>
            <w:r>
              <w:rPr>
                <w:rFonts w:hint="eastAsia" w:ascii="仿宋_GB2312" w:hAnsi="仿宋_GB2312" w:eastAsia="仿宋_GB2312" w:cs="仿宋_GB2312"/>
                <w:b w:val="0"/>
                <w:bCs w:val="0"/>
                <w:color w:val="auto"/>
                <w:sz w:val="28"/>
                <w:szCs w:val="28"/>
                <w:highlight w:val="none"/>
                <w:lang w:eastAsia="zh-CN"/>
              </w:rPr>
              <w:t>号）、《干部人事档案材料收集归档规定》（中组发〔</w:t>
            </w:r>
            <w:r>
              <w:rPr>
                <w:rFonts w:hint="default" w:ascii="Times New Roman" w:hAnsi="Times New Roman" w:eastAsia="仿宋_GB2312" w:cs="Times New Roman"/>
                <w:b w:val="0"/>
                <w:bCs w:val="0"/>
                <w:color w:val="auto"/>
                <w:sz w:val="28"/>
                <w:szCs w:val="28"/>
                <w:highlight w:val="none"/>
                <w:lang w:eastAsia="zh-CN"/>
              </w:rPr>
              <w:t>2009</w:t>
            </w:r>
            <w:r>
              <w:rPr>
                <w:rFonts w:hint="eastAsia" w:ascii="仿宋_GB2312" w:hAnsi="仿宋_GB2312" w:eastAsia="仿宋_GB2312" w:cs="仿宋_GB2312"/>
                <w:b w:val="0"/>
                <w:bCs w:val="0"/>
                <w:color w:val="auto"/>
                <w:sz w:val="28"/>
                <w:szCs w:val="28"/>
                <w:highlight w:val="none"/>
                <w:lang w:eastAsia="zh-CN"/>
              </w:rPr>
              <w:t>〕</w:t>
            </w:r>
            <w:r>
              <w:rPr>
                <w:rFonts w:hint="default" w:ascii="Times New Roman" w:hAnsi="Times New Roman" w:eastAsia="仿宋_GB2312" w:cs="Times New Roman"/>
                <w:b w:val="0"/>
                <w:bCs w:val="0"/>
                <w:color w:val="auto"/>
                <w:sz w:val="28"/>
                <w:szCs w:val="28"/>
                <w:highlight w:val="none"/>
                <w:lang w:eastAsia="zh-CN"/>
              </w:rPr>
              <w:t>12</w:t>
            </w:r>
            <w:r>
              <w:rPr>
                <w:rFonts w:hint="eastAsia" w:ascii="仿宋_GB2312" w:hAnsi="仿宋_GB2312" w:eastAsia="仿宋_GB2312" w:cs="仿宋_GB2312"/>
                <w:b w:val="0"/>
                <w:bCs w:val="0"/>
                <w:color w:val="auto"/>
                <w:sz w:val="28"/>
                <w:szCs w:val="28"/>
                <w:highlight w:val="none"/>
                <w:lang w:eastAsia="zh-CN"/>
              </w:rPr>
              <w:t>号）等有关规定要求，服务内容包括但不限于：系统分类、鉴定、查缺、补件、归类编码、排序、技术粘裱、目录打印、卷壳编制、装订等全流程纸质干部人事档案规范化整理工作及档案扫描、目录录入、高清制作、干部人事档案管理系统上传挂接、数据备份等。保障纸质档案与数字档案的一致性及同步更新，同时完成采购单位交办的其他辅助性工作。人员需相对固定，无违法记录，严格遵守我局纪律与保密规定。</w:t>
            </w:r>
          </w:p>
          <w:p w14:paraId="4B1DD5B0">
            <w:pPr>
              <w:keepNext w:val="0"/>
              <w:keepLines w:val="0"/>
              <w:pageBreakBefore w:val="0"/>
              <w:numPr>
                <w:ilvl w:val="0"/>
                <w:numId w:val="1"/>
              </w:numPr>
              <w:shd w:val="clear" w:color="auto" w:fill="auto"/>
              <w:kinsoku/>
              <w:wordWrap/>
              <w:overflowPunct/>
              <w:topLinePunct w:val="0"/>
              <w:autoSpaceDE/>
              <w:autoSpaceDN/>
              <w:bidi w:val="0"/>
              <w:adjustRightInd/>
              <w:snapToGrid/>
              <w:spacing w:line="38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楷体_GB2312" w:hAnsi="楷体_GB2312" w:eastAsia="楷体_GB2312" w:cs="楷体_GB2312"/>
                <w:color w:val="auto"/>
                <w:sz w:val="28"/>
                <w:szCs w:val="28"/>
                <w:highlight w:val="none"/>
                <w:lang w:val="en-US" w:eastAsia="zh-CN"/>
              </w:rPr>
              <w:t>采购其他需求</w:t>
            </w:r>
            <w:r>
              <w:rPr>
                <w:rFonts w:hint="eastAsia" w:ascii="仿宋_GB2312" w:hAnsi="仿宋_GB2312" w:eastAsia="仿宋_GB2312" w:cs="仿宋_GB2312"/>
                <w:color w:val="auto"/>
                <w:sz w:val="28"/>
                <w:szCs w:val="28"/>
                <w:highlight w:val="none"/>
                <w:lang w:val="en-US" w:eastAsia="zh-CN"/>
              </w:rPr>
              <w:t>。</w:t>
            </w:r>
          </w:p>
          <w:p w14:paraId="70D1F951">
            <w:pPr>
              <w:keepNext w:val="0"/>
              <w:keepLines w:val="0"/>
              <w:pageBreakBefore w:val="0"/>
              <w:numPr>
                <w:ilvl w:val="0"/>
                <w:numId w:val="0"/>
              </w:numPr>
              <w:shd w:val="clear" w:color="auto" w:fill="auto"/>
              <w:kinsoku/>
              <w:wordWrap/>
              <w:overflowPunct/>
              <w:topLinePunct w:val="0"/>
              <w:autoSpaceDE/>
              <w:autoSpaceDN/>
              <w:bidi w:val="0"/>
              <w:adjustRightInd/>
              <w:snapToGrid/>
              <w:spacing w:line="38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供应商需自备</w:t>
            </w:r>
            <w:r>
              <w:rPr>
                <w:rFonts w:hint="default" w:ascii="Times New Roman" w:hAnsi="Times New Roman" w:eastAsia="仿宋_GB2312" w:cs="Times New Roman"/>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val="en-US" w:eastAsia="zh-CN"/>
              </w:rPr>
              <w:t>套符合要求的干部档案采集系统，该系统应具备以下功能：</w:t>
            </w:r>
          </w:p>
          <w:p w14:paraId="4302B07E">
            <w:pPr>
              <w:keepNext w:val="0"/>
              <w:keepLines w:val="0"/>
              <w:pageBreakBefore w:val="0"/>
              <w:shd w:val="clear" w:color="auto" w:fill="auto"/>
              <w:kinsoku/>
              <w:wordWrap/>
              <w:overflowPunct/>
              <w:topLinePunct w:val="0"/>
              <w:autoSpaceDE/>
              <w:autoSpaceDN/>
              <w:bidi w:val="0"/>
              <w:adjustRightInd/>
              <w:snapToGrid/>
              <w:spacing w:line="38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val="en-US" w:eastAsia="zh-CN"/>
              </w:rPr>
              <w:t>.干部数字档案基本信息表维护、干部档案目录维护、档案数字化扫描、数字档案图像处理、目录补打、目录代码项辅助录入、自动纠偏、自定义快捷键、可配置型报表等；</w:t>
            </w:r>
          </w:p>
          <w:p w14:paraId="33F1505A">
            <w:pPr>
              <w:keepNext w:val="0"/>
              <w:keepLines w:val="0"/>
              <w:pageBreakBefore w:val="0"/>
              <w:shd w:val="clear" w:color="auto" w:fill="auto"/>
              <w:kinsoku/>
              <w:wordWrap/>
              <w:overflowPunct/>
              <w:topLinePunct w:val="0"/>
              <w:autoSpaceDE/>
              <w:autoSpaceDN/>
              <w:bidi w:val="0"/>
              <w:adjustRightInd/>
              <w:snapToGrid/>
              <w:spacing w:line="38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val="en-US" w:eastAsia="zh-CN"/>
              </w:rPr>
              <w:t>.数据交换格式标准符合组通字〔</w:t>
            </w:r>
            <w:r>
              <w:rPr>
                <w:rFonts w:hint="default" w:ascii="Times New Roman" w:hAnsi="Times New Roman" w:eastAsia="仿宋_GB2312" w:cs="Times New Roman"/>
                <w:color w:val="auto"/>
                <w:sz w:val="28"/>
                <w:szCs w:val="28"/>
                <w:highlight w:val="none"/>
                <w:lang w:val="en-US" w:eastAsia="zh-CN"/>
              </w:rPr>
              <w:t>2010</w:t>
            </w:r>
            <w:r>
              <w:rPr>
                <w:rFonts w:hint="eastAsia" w:ascii="仿宋_GB2312" w:hAnsi="仿宋_GB2312" w:eastAsia="仿宋_GB2312" w:cs="仿宋_GB2312"/>
                <w:color w:val="auto"/>
                <w:sz w:val="28"/>
                <w:szCs w:val="28"/>
                <w:highlight w:val="none"/>
                <w:lang w:val="en-US" w:eastAsia="zh-CN"/>
              </w:rPr>
              <w:t>〕</w:t>
            </w:r>
            <w:r>
              <w:rPr>
                <w:rFonts w:hint="default" w:ascii="Times New Roman" w:hAnsi="Times New Roman" w:eastAsia="仿宋_GB2312" w:cs="Times New Roman"/>
                <w:color w:val="auto"/>
                <w:sz w:val="28"/>
                <w:szCs w:val="28"/>
                <w:highlight w:val="none"/>
                <w:lang w:val="en-US" w:eastAsia="zh-CN"/>
              </w:rPr>
              <w:t>61</w:t>
            </w:r>
            <w:r>
              <w:rPr>
                <w:rFonts w:hint="eastAsia" w:ascii="仿宋_GB2312" w:hAnsi="仿宋_GB2312" w:eastAsia="仿宋_GB2312" w:cs="仿宋_GB2312"/>
                <w:color w:val="auto"/>
                <w:sz w:val="28"/>
                <w:szCs w:val="28"/>
                <w:highlight w:val="none"/>
                <w:lang w:val="en-US" w:eastAsia="zh-CN"/>
              </w:rPr>
              <w:t>号文件要求，支持批量数据打包和导入、批量添加目录、打印人员标签，并能够导入采购单位现有《干部档案管理信息系统》。</w:t>
            </w:r>
          </w:p>
          <w:p w14:paraId="579FC08F">
            <w:pPr>
              <w:keepNext w:val="0"/>
              <w:keepLines w:val="0"/>
              <w:pageBreakBefore w:val="0"/>
              <w:shd w:val="clear" w:color="auto" w:fill="auto"/>
              <w:kinsoku/>
              <w:wordWrap/>
              <w:overflowPunct/>
              <w:topLinePunct w:val="0"/>
              <w:autoSpaceDE/>
              <w:autoSpaceDN/>
              <w:bidi w:val="0"/>
              <w:adjustRightInd/>
              <w:snapToGrid/>
              <w:spacing w:line="380" w:lineRule="exact"/>
              <w:ind w:firstLine="560" w:firstLineChars="200"/>
              <w:textAlignment w:val="auto"/>
              <w:rPr>
                <w:rFonts w:hint="eastAsia" w:ascii="楷体_GB2312" w:hAnsi="楷体_GB2312" w:eastAsia="楷体_GB2312" w:cs="楷体_GB2312"/>
                <w:color w:val="auto"/>
                <w:sz w:val="28"/>
                <w:szCs w:val="28"/>
                <w:highlight w:val="none"/>
                <w:lang w:val="en-US" w:eastAsia="zh-CN"/>
              </w:rPr>
            </w:pPr>
            <w:r>
              <w:rPr>
                <w:rFonts w:hint="eastAsia" w:ascii="楷体_GB2312" w:hAnsi="楷体_GB2312" w:eastAsia="楷体_GB2312" w:cs="楷体_GB2312"/>
                <w:color w:val="auto"/>
                <w:sz w:val="28"/>
                <w:szCs w:val="28"/>
                <w:highlight w:val="none"/>
                <w:lang w:val="en-US" w:eastAsia="zh-CN"/>
              </w:rPr>
              <w:t>（四）服务期限</w:t>
            </w:r>
          </w:p>
          <w:p w14:paraId="0BB7C369">
            <w:pPr>
              <w:keepNext w:val="0"/>
              <w:keepLines w:val="0"/>
              <w:pageBreakBefore w:val="0"/>
              <w:shd w:val="clear" w:color="auto" w:fill="auto"/>
              <w:kinsoku/>
              <w:wordWrap/>
              <w:overflowPunct/>
              <w:topLinePunct w:val="0"/>
              <w:autoSpaceDE/>
              <w:autoSpaceDN/>
              <w:bidi w:val="0"/>
              <w:adjustRightInd/>
              <w:snapToGrid/>
              <w:spacing w:line="380" w:lineRule="exact"/>
              <w:ind w:firstLine="560" w:firstLineChars="200"/>
              <w:textAlignment w:val="auto"/>
              <w:rPr>
                <w:rFonts w:hint="eastAsia" w:ascii="仿宋_GB2312" w:hAnsi="仿宋_GB2312" w:eastAsia="仿宋_GB2312" w:cs="仿宋_GB2312"/>
                <w:i w:val="0"/>
                <w:caps w:val="0"/>
                <w:color w:val="auto"/>
                <w:spacing w:val="0"/>
                <w:sz w:val="28"/>
                <w:szCs w:val="28"/>
                <w:highlight w:val="none"/>
              </w:rPr>
            </w:pPr>
            <w:r>
              <w:rPr>
                <w:rFonts w:hint="eastAsia" w:ascii="仿宋_GB2312" w:hAnsi="仿宋_GB2312" w:eastAsia="仿宋_GB2312" w:cs="仿宋_GB2312"/>
                <w:color w:val="auto"/>
                <w:sz w:val="28"/>
                <w:szCs w:val="28"/>
                <w:highlight w:val="none"/>
              </w:rPr>
              <w:t>自合同签订之日起</w:t>
            </w:r>
            <w:r>
              <w:rPr>
                <w:rFonts w:hint="default" w:ascii="Times New Roman" w:hAnsi="Times New Roman" w:eastAsia="仿宋_GB2312" w:cs="Times New Roman"/>
                <w:color w:val="auto"/>
                <w:sz w:val="28"/>
                <w:szCs w:val="28"/>
                <w:highlight w:val="none"/>
              </w:rPr>
              <w:t>1</w:t>
            </w:r>
            <w:r>
              <w:rPr>
                <w:rFonts w:hint="eastAsia" w:ascii="仿宋_GB2312" w:hAnsi="仿宋_GB2312" w:eastAsia="仿宋_GB2312" w:cs="仿宋_GB2312"/>
                <w:color w:val="auto"/>
                <w:sz w:val="28"/>
                <w:szCs w:val="28"/>
                <w:highlight w:val="none"/>
              </w:rPr>
              <w:t>年。</w:t>
            </w:r>
          </w:p>
          <w:p w14:paraId="0621EC75">
            <w:pPr>
              <w:pStyle w:val="3"/>
              <w:keepNext w:val="0"/>
              <w:keepLines w:val="0"/>
              <w:pageBreakBefore w:val="0"/>
              <w:shd w:val="clear" w:color="auto" w:fill="auto"/>
              <w:kinsoku/>
              <w:wordWrap/>
              <w:overflowPunct/>
              <w:topLinePunct w:val="0"/>
              <w:autoSpaceDE/>
              <w:autoSpaceDN/>
              <w:bidi w:val="0"/>
              <w:adjustRightInd/>
              <w:snapToGrid/>
              <w:spacing w:line="380" w:lineRule="exact"/>
              <w:textAlignment w:val="auto"/>
              <w:rPr>
                <w:rFonts w:hint="eastAsia" w:ascii="黑体" w:hAnsi="黑体" w:eastAsia="黑体" w:cs="黑体"/>
                <w:b w:val="0"/>
                <w:bCs w:val="0"/>
                <w:color w:val="auto"/>
                <w:kern w:val="2"/>
                <w:sz w:val="28"/>
                <w:szCs w:val="28"/>
                <w:highlight w:val="none"/>
                <w:lang w:val="en-US" w:eastAsia="zh-CN" w:bidi="ar-SA"/>
              </w:rPr>
            </w:pPr>
            <w:r>
              <w:rPr>
                <w:rFonts w:hint="eastAsia" w:ascii="黑体" w:hAnsi="黑体" w:eastAsia="黑体" w:cs="黑体"/>
                <w:b w:val="0"/>
                <w:bCs w:val="0"/>
                <w:color w:val="auto"/>
                <w:kern w:val="2"/>
                <w:sz w:val="28"/>
                <w:szCs w:val="28"/>
                <w:highlight w:val="none"/>
                <w:lang w:val="en-US" w:eastAsia="zh-CN" w:bidi="ar-SA"/>
              </w:rPr>
              <w:t>二、具体工作要求</w:t>
            </w:r>
          </w:p>
          <w:p w14:paraId="731CCC15">
            <w:pPr>
              <w:keepNext w:val="0"/>
              <w:keepLines w:val="0"/>
              <w:pageBreakBefore w:val="0"/>
              <w:widowControl/>
              <w:shd w:val="clear" w:color="auto" w:fill="auto"/>
              <w:kinsoku/>
              <w:wordWrap/>
              <w:overflowPunct/>
              <w:topLinePunct w:val="0"/>
              <w:autoSpaceDE/>
              <w:autoSpaceDN/>
              <w:bidi w:val="0"/>
              <w:adjustRightInd/>
              <w:snapToGrid/>
              <w:spacing w:line="380" w:lineRule="exact"/>
              <w:ind w:firstLine="560" w:firstLineChars="200"/>
              <w:textAlignment w:val="auto"/>
              <w:rPr>
                <w:rFonts w:hint="eastAsia" w:ascii="楷体_GB2312" w:hAnsi="楷体_GB2312" w:eastAsia="楷体_GB2312" w:cs="楷体_GB2312"/>
                <w:b w:val="0"/>
                <w:bCs w:val="0"/>
                <w:color w:val="auto"/>
                <w:sz w:val="28"/>
                <w:szCs w:val="28"/>
                <w:highlight w:val="none"/>
                <w:lang w:val="en-US" w:eastAsia="zh-CN"/>
              </w:rPr>
            </w:pPr>
            <w:r>
              <w:rPr>
                <w:rFonts w:hint="eastAsia" w:ascii="楷体_GB2312" w:hAnsi="楷体_GB2312" w:eastAsia="楷体_GB2312" w:cs="楷体_GB2312"/>
                <w:b w:val="0"/>
                <w:bCs w:val="0"/>
                <w:color w:val="auto"/>
                <w:sz w:val="28"/>
                <w:szCs w:val="28"/>
                <w:highlight w:val="none"/>
                <w:lang w:val="en-US" w:eastAsia="zh-CN"/>
              </w:rPr>
              <w:t>（一）整理分类编码</w:t>
            </w:r>
          </w:p>
          <w:p w14:paraId="36090819">
            <w:pPr>
              <w:keepNext w:val="0"/>
              <w:keepLines w:val="0"/>
              <w:pageBreakBefore w:val="0"/>
              <w:widowControl/>
              <w:shd w:val="clear" w:color="auto" w:fill="auto"/>
              <w:kinsoku/>
              <w:wordWrap/>
              <w:overflowPunct/>
              <w:topLinePunct w:val="0"/>
              <w:autoSpaceDE/>
              <w:autoSpaceDN/>
              <w:bidi w:val="0"/>
              <w:adjustRightInd/>
              <w:snapToGrid/>
              <w:spacing w:line="380" w:lineRule="exact"/>
              <w:ind w:firstLine="560" w:firstLineChars="200"/>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根据《干部人事档案材料收集归档规定》（中组发〔</w:t>
            </w:r>
            <w:r>
              <w:rPr>
                <w:rFonts w:hint="default" w:ascii="Times New Roman" w:hAnsi="Times New Roman" w:eastAsia="仿宋_GB2312" w:cs="Times New Roman"/>
                <w:b w:val="0"/>
                <w:bCs w:val="0"/>
                <w:color w:val="auto"/>
                <w:sz w:val="28"/>
                <w:szCs w:val="28"/>
                <w:highlight w:val="none"/>
                <w:lang w:val="en-US" w:eastAsia="zh-CN"/>
              </w:rPr>
              <w:t>2009</w:t>
            </w:r>
            <w:r>
              <w:rPr>
                <w:rFonts w:hint="eastAsia" w:ascii="仿宋_GB2312" w:hAnsi="仿宋_GB2312" w:eastAsia="仿宋_GB2312" w:cs="仿宋_GB2312"/>
                <w:b w:val="0"/>
                <w:bCs w:val="0"/>
                <w:color w:val="auto"/>
                <w:sz w:val="28"/>
                <w:szCs w:val="28"/>
                <w:highlight w:val="none"/>
                <w:lang w:val="en-US" w:eastAsia="zh-CN"/>
              </w:rPr>
              <w:t>〕</w:t>
            </w:r>
            <w:r>
              <w:rPr>
                <w:rFonts w:hint="default" w:ascii="Times New Roman" w:hAnsi="Times New Roman" w:eastAsia="仿宋_GB2312" w:cs="Times New Roman"/>
                <w:b w:val="0"/>
                <w:bCs w:val="0"/>
                <w:color w:val="auto"/>
                <w:sz w:val="28"/>
                <w:szCs w:val="28"/>
                <w:highlight w:val="none"/>
                <w:lang w:val="en-US" w:eastAsia="zh-CN"/>
              </w:rPr>
              <w:t>12</w:t>
            </w:r>
            <w:r>
              <w:rPr>
                <w:rFonts w:hint="eastAsia" w:ascii="仿宋_GB2312" w:hAnsi="仿宋_GB2312" w:eastAsia="仿宋_GB2312" w:cs="仿宋_GB2312"/>
                <w:b w:val="0"/>
                <w:bCs w:val="0"/>
                <w:color w:val="auto"/>
                <w:sz w:val="28"/>
                <w:szCs w:val="28"/>
                <w:highlight w:val="none"/>
                <w:lang w:val="en-US" w:eastAsia="zh-CN"/>
              </w:rPr>
              <w:t>号）要求，将零散材料补充至干部档案中；严格把关四类、九类的分类和排序标准；严格把关每份材料的类号、页码编注标准；档案材料排序完成后，用铅笔在每份材料首页的右上角编上类号和顺序号，并在其右下角编写页码。</w:t>
            </w:r>
          </w:p>
          <w:p w14:paraId="24D3F9FA">
            <w:pPr>
              <w:keepNext w:val="0"/>
              <w:keepLines w:val="0"/>
              <w:pageBreakBefore w:val="0"/>
              <w:widowControl/>
              <w:shd w:val="clear" w:color="auto" w:fill="auto"/>
              <w:kinsoku/>
              <w:wordWrap/>
              <w:overflowPunct/>
              <w:topLinePunct w:val="0"/>
              <w:autoSpaceDE/>
              <w:autoSpaceDN/>
              <w:bidi w:val="0"/>
              <w:adjustRightInd/>
              <w:snapToGrid/>
              <w:spacing w:line="380" w:lineRule="exact"/>
              <w:ind w:firstLine="560" w:firstLineChars="200"/>
              <w:textAlignment w:val="auto"/>
              <w:rPr>
                <w:rFonts w:hint="eastAsia" w:ascii="楷体_GB2312" w:hAnsi="楷体_GB2312" w:eastAsia="楷体_GB2312" w:cs="楷体_GB2312"/>
                <w:b w:val="0"/>
                <w:bCs w:val="0"/>
                <w:color w:val="auto"/>
                <w:sz w:val="28"/>
                <w:szCs w:val="28"/>
                <w:highlight w:val="none"/>
                <w:lang w:val="en-US" w:eastAsia="zh-CN"/>
              </w:rPr>
            </w:pPr>
            <w:r>
              <w:rPr>
                <w:rFonts w:hint="eastAsia" w:ascii="楷体_GB2312" w:hAnsi="楷体_GB2312" w:eastAsia="楷体_GB2312" w:cs="楷体_GB2312"/>
                <w:b w:val="0"/>
                <w:bCs w:val="0"/>
                <w:color w:val="auto"/>
                <w:sz w:val="28"/>
                <w:szCs w:val="28"/>
                <w:highlight w:val="none"/>
                <w:lang w:val="en-US" w:eastAsia="zh-CN"/>
              </w:rPr>
              <w:t>（二）基本信息提取服务</w:t>
            </w:r>
          </w:p>
          <w:p w14:paraId="49DEEDE8">
            <w:pPr>
              <w:keepNext w:val="0"/>
              <w:keepLines w:val="0"/>
              <w:pageBreakBefore w:val="0"/>
              <w:widowControl/>
              <w:shd w:val="clear" w:color="auto" w:fill="auto"/>
              <w:kinsoku/>
              <w:wordWrap/>
              <w:overflowPunct/>
              <w:topLinePunct w:val="0"/>
              <w:autoSpaceDE/>
              <w:autoSpaceDN/>
              <w:bidi w:val="0"/>
              <w:adjustRightInd/>
              <w:snapToGrid/>
              <w:spacing w:line="380" w:lineRule="exact"/>
              <w:ind w:firstLine="560" w:firstLineChars="200"/>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对干部档案进行检查，甄别材料完整性、规范性，并登记存在的问题，形成干部档案查缺单交由采购人进行材料补充工作。</w:t>
            </w:r>
          </w:p>
          <w:p w14:paraId="280DC3E0">
            <w:pPr>
              <w:keepNext w:val="0"/>
              <w:keepLines w:val="0"/>
              <w:pageBreakBefore w:val="0"/>
              <w:shd w:val="clear" w:color="auto" w:fill="auto"/>
              <w:kinsoku/>
              <w:wordWrap/>
              <w:overflowPunct/>
              <w:topLinePunct w:val="0"/>
              <w:autoSpaceDE/>
              <w:autoSpaceDN/>
              <w:bidi w:val="0"/>
              <w:adjustRightInd/>
              <w:snapToGrid/>
              <w:spacing w:line="380" w:lineRule="exact"/>
              <w:ind w:firstLine="560" w:firstLineChars="200"/>
              <w:textAlignment w:val="auto"/>
              <w:rPr>
                <w:rFonts w:hint="eastAsia" w:ascii="楷体_GB2312" w:hAnsi="楷体_GB2312" w:eastAsia="楷体_GB2312" w:cs="楷体_GB2312"/>
                <w:color w:val="auto"/>
                <w:sz w:val="28"/>
                <w:szCs w:val="28"/>
                <w:highlight w:val="none"/>
                <w:lang w:val="en-US" w:eastAsia="zh-CN"/>
              </w:rPr>
            </w:pPr>
            <w:r>
              <w:rPr>
                <w:rFonts w:hint="eastAsia" w:ascii="楷体_GB2312" w:hAnsi="楷体_GB2312" w:eastAsia="楷体_GB2312" w:cs="楷体_GB2312"/>
                <w:color w:val="auto"/>
                <w:sz w:val="28"/>
                <w:szCs w:val="28"/>
                <w:highlight w:val="none"/>
                <w:lang w:val="en-US" w:eastAsia="zh-CN"/>
              </w:rPr>
              <w:t>（三）目录录入</w:t>
            </w:r>
          </w:p>
          <w:p w14:paraId="7546B06D">
            <w:pPr>
              <w:keepNext w:val="0"/>
              <w:keepLines w:val="0"/>
              <w:pageBreakBefore w:val="0"/>
              <w:shd w:val="clear" w:color="auto" w:fill="auto"/>
              <w:kinsoku/>
              <w:wordWrap/>
              <w:overflowPunct/>
              <w:topLinePunct w:val="0"/>
              <w:autoSpaceDE/>
              <w:autoSpaceDN/>
              <w:bidi w:val="0"/>
              <w:adjustRightInd/>
              <w:snapToGrid/>
              <w:spacing w:line="38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严格准确录入档案目录，确保逐份录入，不遗漏、不重复；目录内容与档案材料完全一致，无错录。</w:t>
            </w:r>
          </w:p>
          <w:p w14:paraId="0AA25B4A">
            <w:pPr>
              <w:keepNext w:val="0"/>
              <w:keepLines w:val="0"/>
              <w:pageBreakBefore w:val="0"/>
              <w:widowControl/>
              <w:shd w:val="clear" w:color="auto" w:fill="auto"/>
              <w:kinsoku/>
              <w:wordWrap/>
              <w:overflowPunct/>
              <w:topLinePunct w:val="0"/>
              <w:autoSpaceDE/>
              <w:autoSpaceDN/>
              <w:bidi w:val="0"/>
              <w:adjustRightInd/>
              <w:snapToGrid/>
              <w:spacing w:line="380" w:lineRule="exact"/>
              <w:ind w:firstLine="560" w:firstLineChars="200"/>
              <w:textAlignment w:val="auto"/>
              <w:rPr>
                <w:rFonts w:hint="eastAsia" w:ascii="楷体_GB2312" w:hAnsi="楷体_GB2312" w:eastAsia="楷体_GB2312" w:cs="楷体_GB2312"/>
                <w:b w:val="0"/>
                <w:bCs w:val="0"/>
                <w:color w:val="auto"/>
                <w:sz w:val="28"/>
                <w:szCs w:val="28"/>
                <w:highlight w:val="none"/>
                <w:lang w:val="en-US" w:eastAsia="zh-CN"/>
              </w:rPr>
            </w:pPr>
            <w:r>
              <w:rPr>
                <w:rFonts w:hint="eastAsia" w:ascii="楷体_GB2312" w:hAnsi="楷体_GB2312" w:eastAsia="楷体_GB2312" w:cs="楷体_GB2312"/>
                <w:b w:val="0"/>
                <w:bCs w:val="0"/>
                <w:color w:val="auto"/>
                <w:sz w:val="28"/>
                <w:szCs w:val="28"/>
                <w:highlight w:val="none"/>
                <w:lang w:val="en-US" w:eastAsia="zh-CN"/>
              </w:rPr>
              <w:t>（四）改版换盒</w:t>
            </w:r>
          </w:p>
          <w:p w14:paraId="44C3F44F">
            <w:pPr>
              <w:keepNext w:val="0"/>
              <w:keepLines w:val="0"/>
              <w:pageBreakBefore w:val="0"/>
              <w:widowControl/>
              <w:shd w:val="clear" w:color="auto" w:fill="auto"/>
              <w:kinsoku/>
              <w:wordWrap/>
              <w:overflowPunct/>
              <w:topLinePunct w:val="0"/>
              <w:autoSpaceDE/>
              <w:autoSpaceDN/>
              <w:bidi w:val="0"/>
              <w:adjustRightInd/>
              <w:snapToGrid/>
              <w:spacing w:line="380" w:lineRule="exact"/>
              <w:ind w:firstLine="560" w:firstLineChars="200"/>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依据《中共中央组织部关于做好文件改版涉及干部人事档案有关工作的通知》（组通字〔</w:t>
            </w:r>
            <w:r>
              <w:rPr>
                <w:rFonts w:hint="default" w:ascii="Times New Roman" w:hAnsi="Times New Roman" w:eastAsia="仿宋_GB2312" w:cs="Times New Roman"/>
                <w:b w:val="0"/>
                <w:bCs w:val="0"/>
                <w:color w:val="auto"/>
                <w:sz w:val="28"/>
                <w:szCs w:val="28"/>
                <w:highlight w:val="none"/>
                <w:lang w:val="en-US" w:eastAsia="zh-CN"/>
              </w:rPr>
              <w:t>2012</w:t>
            </w:r>
            <w:r>
              <w:rPr>
                <w:rFonts w:hint="eastAsia" w:ascii="仿宋_GB2312" w:hAnsi="仿宋_GB2312" w:eastAsia="仿宋_GB2312" w:cs="仿宋_GB2312"/>
                <w:b w:val="0"/>
                <w:bCs w:val="0"/>
                <w:color w:val="auto"/>
                <w:sz w:val="28"/>
                <w:szCs w:val="28"/>
                <w:highlight w:val="none"/>
                <w:lang w:val="en-US" w:eastAsia="zh-CN"/>
              </w:rPr>
              <w:t>〕</w:t>
            </w:r>
            <w:r>
              <w:rPr>
                <w:rFonts w:hint="default" w:ascii="Times New Roman" w:hAnsi="Times New Roman" w:eastAsia="仿宋_GB2312" w:cs="Times New Roman"/>
                <w:b w:val="0"/>
                <w:bCs w:val="0"/>
                <w:color w:val="auto"/>
                <w:sz w:val="28"/>
                <w:szCs w:val="28"/>
                <w:highlight w:val="none"/>
                <w:lang w:val="en-US" w:eastAsia="zh-CN"/>
              </w:rPr>
              <w:t>28</w:t>
            </w:r>
            <w:r>
              <w:rPr>
                <w:rFonts w:hint="eastAsia" w:ascii="仿宋_GB2312" w:hAnsi="仿宋_GB2312" w:eastAsia="仿宋_GB2312" w:cs="仿宋_GB2312"/>
                <w:b w:val="0"/>
                <w:bCs w:val="0"/>
                <w:color w:val="auto"/>
                <w:sz w:val="28"/>
                <w:szCs w:val="28"/>
                <w:highlight w:val="none"/>
                <w:lang w:val="en-US" w:eastAsia="zh-CN"/>
              </w:rPr>
              <w:t>号）要求，更换为最新A</w:t>
            </w:r>
            <w:r>
              <w:rPr>
                <w:rFonts w:hint="default" w:ascii="Times New Roman" w:hAnsi="Times New Roman" w:eastAsia="仿宋_GB2312" w:cs="Times New Roman"/>
                <w:b w:val="0"/>
                <w:bCs w:val="0"/>
                <w:color w:val="auto"/>
                <w:sz w:val="28"/>
                <w:szCs w:val="28"/>
                <w:highlight w:val="none"/>
                <w:lang w:val="en-US" w:eastAsia="zh-CN"/>
              </w:rPr>
              <w:t>4</w:t>
            </w:r>
            <w:r>
              <w:rPr>
                <w:rFonts w:hint="eastAsia" w:ascii="仿宋_GB2312" w:hAnsi="仿宋_GB2312" w:eastAsia="仿宋_GB2312" w:cs="仿宋_GB2312"/>
                <w:b w:val="0"/>
                <w:bCs w:val="0"/>
                <w:color w:val="auto"/>
                <w:sz w:val="28"/>
                <w:szCs w:val="28"/>
                <w:highlight w:val="none"/>
                <w:lang w:val="en-US" w:eastAsia="zh-CN"/>
              </w:rPr>
              <w:t>型干部人事档案卷盒；将整理好的档案材料和目录装入档案盒，并审核目录与档案材料的一致性。</w:t>
            </w:r>
          </w:p>
          <w:p w14:paraId="014137E8">
            <w:pPr>
              <w:keepNext w:val="0"/>
              <w:keepLines w:val="0"/>
              <w:pageBreakBefore w:val="0"/>
              <w:widowControl/>
              <w:shd w:val="clear" w:color="auto" w:fill="auto"/>
              <w:kinsoku/>
              <w:wordWrap/>
              <w:overflowPunct/>
              <w:topLinePunct w:val="0"/>
              <w:autoSpaceDE/>
              <w:autoSpaceDN/>
              <w:bidi w:val="0"/>
              <w:adjustRightInd/>
              <w:snapToGrid/>
              <w:spacing w:line="380" w:lineRule="exact"/>
              <w:ind w:firstLine="560" w:firstLineChars="200"/>
              <w:textAlignment w:val="auto"/>
              <w:rPr>
                <w:rFonts w:hint="eastAsia" w:ascii="楷体_GB2312" w:hAnsi="楷体_GB2312" w:eastAsia="楷体_GB2312" w:cs="楷体_GB2312"/>
                <w:b w:val="0"/>
                <w:bCs w:val="0"/>
                <w:color w:val="auto"/>
                <w:sz w:val="28"/>
                <w:szCs w:val="28"/>
                <w:highlight w:val="none"/>
                <w:lang w:val="en-US" w:eastAsia="zh-CN"/>
              </w:rPr>
            </w:pPr>
            <w:r>
              <w:rPr>
                <w:rFonts w:hint="eastAsia" w:ascii="楷体_GB2312" w:hAnsi="楷体_GB2312" w:eastAsia="楷体_GB2312" w:cs="楷体_GB2312"/>
                <w:b w:val="0"/>
                <w:bCs w:val="0"/>
                <w:color w:val="auto"/>
                <w:sz w:val="28"/>
                <w:szCs w:val="28"/>
                <w:highlight w:val="none"/>
                <w:lang w:val="en-US" w:eastAsia="zh-CN"/>
              </w:rPr>
              <w:t>（五）纸质质检</w:t>
            </w:r>
          </w:p>
          <w:p w14:paraId="18A57B45">
            <w:pPr>
              <w:keepNext w:val="0"/>
              <w:keepLines w:val="0"/>
              <w:pageBreakBefore w:val="0"/>
              <w:widowControl/>
              <w:shd w:val="clear" w:color="auto" w:fill="auto"/>
              <w:kinsoku/>
              <w:wordWrap/>
              <w:overflowPunct/>
              <w:topLinePunct w:val="0"/>
              <w:autoSpaceDE/>
              <w:autoSpaceDN/>
              <w:bidi w:val="0"/>
              <w:adjustRightInd/>
              <w:snapToGrid/>
              <w:spacing w:line="380" w:lineRule="exact"/>
              <w:ind w:firstLine="560" w:firstLineChars="200"/>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对纸质档案进行质检，检查整理分类、查缺内容、目录及装订情况。</w:t>
            </w:r>
          </w:p>
          <w:p w14:paraId="46C83067">
            <w:pPr>
              <w:keepNext w:val="0"/>
              <w:keepLines w:val="0"/>
              <w:pageBreakBefore w:val="0"/>
              <w:widowControl/>
              <w:shd w:val="clear" w:color="auto" w:fill="auto"/>
              <w:kinsoku/>
              <w:wordWrap/>
              <w:overflowPunct/>
              <w:topLinePunct w:val="0"/>
              <w:autoSpaceDE/>
              <w:autoSpaceDN/>
              <w:bidi w:val="0"/>
              <w:adjustRightInd/>
              <w:snapToGrid/>
              <w:spacing w:line="380" w:lineRule="exact"/>
              <w:ind w:firstLine="560" w:firstLineChars="200"/>
              <w:textAlignment w:val="auto"/>
              <w:rPr>
                <w:rFonts w:hint="eastAsia" w:ascii="楷体_GB2312" w:hAnsi="楷体_GB2312" w:eastAsia="楷体_GB2312" w:cs="楷体_GB2312"/>
                <w:b w:val="0"/>
                <w:bCs w:val="0"/>
                <w:color w:val="auto"/>
                <w:sz w:val="28"/>
                <w:szCs w:val="28"/>
                <w:highlight w:val="none"/>
                <w:lang w:val="en-US" w:eastAsia="zh-CN"/>
              </w:rPr>
            </w:pPr>
            <w:r>
              <w:rPr>
                <w:rFonts w:hint="eastAsia" w:ascii="楷体_GB2312" w:hAnsi="楷体_GB2312" w:eastAsia="楷体_GB2312" w:cs="楷体_GB2312"/>
                <w:b w:val="0"/>
                <w:bCs w:val="0"/>
                <w:color w:val="auto"/>
                <w:sz w:val="28"/>
                <w:szCs w:val="28"/>
                <w:highlight w:val="none"/>
                <w:lang w:val="en-US" w:eastAsia="zh-CN"/>
              </w:rPr>
              <w:t>（六）档案扫描</w:t>
            </w:r>
          </w:p>
          <w:p w14:paraId="3AA3685F">
            <w:pPr>
              <w:keepNext w:val="0"/>
              <w:keepLines w:val="0"/>
              <w:pageBreakBefore w:val="0"/>
              <w:widowControl/>
              <w:shd w:val="clear" w:color="auto" w:fill="auto"/>
              <w:kinsoku/>
              <w:wordWrap/>
              <w:overflowPunct/>
              <w:topLinePunct w:val="0"/>
              <w:autoSpaceDE/>
              <w:autoSpaceDN/>
              <w:bidi w:val="0"/>
              <w:adjustRightInd/>
              <w:snapToGrid/>
              <w:spacing w:line="380" w:lineRule="exact"/>
              <w:ind w:firstLine="560" w:firstLineChars="200"/>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根据《干部人事档案材料收集归档规定》（中组发〔</w:t>
            </w:r>
            <w:r>
              <w:rPr>
                <w:rFonts w:hint="default" w:ascii="Times New Roman" w:hAnsi="Times New Roman" w:eastAsia="仿宋_GB2312" w:cs="Times New Roman"/>
                <w:b w:val="0"/>
                <w:bCs w:val="0"/>
                <w:color w:val="auto"/>
                <w:sz w:val="28"/>
                <w:szCs w:val="28"/>
                <w:highlight w:val="none"/>
                <w:lang w:val="en-US" w:eastAsia="zh-CN"/>
              </w:rPr>
              <w:t>2009</w:t>
            </w:r>
            <w:r>
              <w:rPr>
                <w:rFonts w:hint="eastAsia" w:ascii="仿宋_GB2312" w:hAnsi="仿宋_GB2312" w:eastAsia="仿宋_GB2312" w:cs="仿宋_GB2312"/>
                <w:b w:val="0"/>
                <w:bCs w:val="0"/>
                <w:color w:val="auto"/>
                <w:sz w:val="28"/>
                <w:szCs w:val="28"/>
                <w:highlight w:val="none"/>
                <w:lang w:val="en-US" w:eastAsia="zh-CN"/>
              </w:rPr>
              <w:t>〕</w:t>
            </w:r>
            <w:r>
              <w:rPr>
                <w:rFonts w:hint="default" w:ascii="Times New Roman" w:hAnsi="Times New Roman" w:eastAsia="仿宋_GB2312" w:cs="Times New Roman"/>
                <w:b w:val="0"/>
                <w:bCs w:val="0"/>
                <w:color w:val="auto"/>
                <w:sz w:val="28"/>
                <w:szCs w:val="28"/>
                <w:highlight w:val="none"/>
                <w:lang w:val="en-US" w:eastAsia="zh-CN"/>
              </w:rPr>
              <w:t>12</w:t>
            </w:r>
            <w:r>
              <w:rPr>
                <w:rFonts w:hint="eastAsia" w:ascii="仿宋_GB2312" w:hAnsi="仿宋_GB2312" w:eastAsia="仿宋_GB2312" w:cs="仿宋_GB2312"/>
                <w:b w:val="0"/>
                <w:bCs w:val="0"/>
                <w:color w:val="auto"/>
                <w:sz w:val="28"/>
                <w:szCs w:val="28"/>
                <w:highlight w:val="none"/>
                <w:lang w:val="en-US" w:eastAsia="zh-CN"/>
              </w:rPr>
              <w:t>号）要求，每份档案须按十大类按顺序进行扫描操作；根据档案的材质可选择滚筒与平台两种扫描方式；扫描时档案摆放与扫描仪四角平行，不得损坏纸质档案。</w:t>
            </w:r>
          </w:p>
          <w:p w14:paraId="69A6D4D3">
            <w:pPr>
              <w:keepNext w:val="0"/>
              <w:keepLines w:val="0"/>
              <w:pageBreakBefore w:val="0"/>
              <w:widowControl/>
              <w:shd w:val="clear" w:color="auto" w:fill="auto"/>
              <w:kinsoku/>
              <w:wordWrap/>
              <w:overflowPunct/>
              <w:topLinePunct w:val="0"/>
              <w:autoSpaceDE/>
              <w:autoSpaceDN/>
              <w:bidi w:val="0"/>
              <w:adjustRightInd/>
              <w:snapToGrid/>
              <w:spacing w:line="380" w:lineRule="exact"/>
              <w:ind w:firstLine="560" w:firstLineChars="200"/>
              <w:textAlignment w:val="auto"/>
              <w:rPr>
                <w:rFonts w:hint="eastAsia" w:ascii="楷体_GB2312" w:hAnsi="楷体_GB2312" w:eastAsia="楷体_GB2312" w:cs="楷体_GB2312"/>
                <w:b w:val="0"/>
                <w:bCs w:val="0"/>
                <w:color w:val="auto"/>
                <w:sz w:val="28"/>
                <w:szCs w:val="28"/>
                <w:highlight w:val="none"/>
                <w:lang w:val="en-US" w:eastAsia="zh-CN"/>
              </w:rPr>
            </w:pPr>
            <w:r>
              <w:rPr>
                <w:rFonts w:hint="eastAsia" w:ascii="楷体_GB2312" w:hAnsi="楷体_GB2312" w:eastAsia="楷体_GB2312" w:cs="楷体_GB2312"/>
                <w:b w:val="0"/>
                <w:bCs w:val="0"/>
                <w:color w:val="auto"/>
                <w:sz w:val="28"/>
                <w:szCs w:val="28"/>
                <w:highlight w:val="none"/>
                <w:lang w:val="en-US" w:eastAsia="zh-CN"/>
              </w:rPr>
              <w:t>（七）图像处理</w:t>
            </w:r>
          </w:p>
          <w:p w14:paraId="43BCB2D1">
            <w:pPr>
              <w:keepNext w:val="0"/>
              <w:keepLines w:val="0"/>
              <w:pageBreakBefore w:val="0"/>
              <w:widowControl/>
              <w:shd w:val="clear" w:color="auto" w:fill="auto"/>
              <w:kinsoku/>
              <w:wordWrap/>
              <w:overflowPunct/>
              <w:topLinePunct w:val="0"/>
              <w:autoSpaceDE/>
              <w:autoSpaceDN/>
              <w:bidi w:val="0"/>
              <w:adjustRightInd/>
              <w:snapToGrid/>
              <w:spacing w:line="380" w:lineRule="exact"/>
              <w:ind w:firstLine="560" w:firstLineChars="200"/>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按照《干部人事档案数字化技术规范》（GB/T</w:t>
            </w:r>
            <w:r>
              <w:rPr>
                <w:rFonts w:hint="default" w:ascii="Times New Roman" w:hAnsi="Times New Roman" w:eastAsia="仿宋_GB2312" w:cs="Times New Roman"/>
                <w:b w:val="0"/>
                <w:bCs w:val="0"/>
                <w:color w:val="auto"/>
                <w:sz w:val="28"/>
                <w:szCs w:val="28"/>
                <w:highlight w:val="none"/>
                <w:lang w:val="en-US" w:eastAsia="zh-CN"/>
              </w:rPr>
              <w:t>33870</w:t>
            </w:r>
            <w:r>
              <w:rPr>
                <w:rFonts w:hint="eastAsia" w:ascii="仿宋_GB2312" w:hAnsi="仿宋_GB2312" w:eastAsia="仿宋_GB2312" w:cs="仿宋_GB2312"/>
                <w:b w:val="0"/>
                <w:bCs w:val="0"/>
                <w:color w:val="auto"/>
                <w:sz w:val="28"/>
                <w:szCs w:val="28"/>
                <w:highlight w:val="none"/>
                <w:lang w:val="en-US" w:eastAsia="zh-CN"/>
              </w:rPr>
              <w:t>-</w:t>
            </w:r>
            <w:r>
              <w:rPr>
                <w:rFonts w:hint="default" w:ascii="Times New Roman" w:hAnsi="Times New Roman" w:eastAsia="仿宋_GB2312" w:cs="Times New Roman"/>
                <w:b w:val="0"/>
                <w:bCs w:val="0"/>
                <w:color w:val="auto"/>
                <w:sz w:val="28"/>
                <w:szCs w:val="28"/>
                <w:highlight w:val="none"/>
                <w:lang w:val="en-US" w:eastAsia="zh-CN"/>
              </w:rPr>
              <w:t>2017</w:t>
            </w:r>
            <w:r>
              <w:rPr>
                <w:rFonts w:hint="eastAsia" w:ascii="仿宋_GB2312" w:hAnsi="仿宋_GB2312" w:eastAsia="仿宋_GB2312" w:cs="仿宋_GB2312"/>
                <w:b w:val="0"/>
                <w:bCs w:val="0"/>
                <w:color w:val="auto"/>
                <w:sz w:val="28"/>
                <w:szCs w:val="28"/>
                <w:highlight w:val="none"/>
                <w:lang w:val="en-US" w:eastAsia="zh-CN"/>
              </w:rPr>
              <w:t>）处理扫描图像，确保图像排列顺序与纸质档案一致；图像清晰、亮度适中，分辨率不低于</w:t>
            </w:r>
            <w:r>
              <w:rPr>
                <w:rFonts w:hint="default" w:ascii="Times New Roman" w:hAnsi="Times New Roman" w:eastAsia="仿宋_GB2312" w:cs="Times New Roman"/>
                <w:b w:val="0"/>
                <w:bCs w:val="0"/>
                <w:color w:val="auto"/>
                <w:sz w:val="28"/>
                <w:szCs w:val="28"/>
                <w:highlight w:val="none"/>
                <w:lang w:val="en-US" w:eastAsia="zh-CN"/>
              </w:rPr>
              <w:t>300</w:t>
            </w:r>
            <w:r>
              <w:rPr>
                <w:rFonts w:hint="eastAsia" w:ascii="仿宋_GB2312" w:hAnsi="仿宋_GB2312" w:eastAsia="仿宋_GB2312" w:cs="仿宋_GB2312"/>
                <w:b w:val="0"/>
                <w:bCs w:val="0"/>
                <w:color w:val="auto"/>
                <w:sz w:val="28"/>
                <w:szCs w:val="28"/>
                <w:highlight w:val="none"/>
                <w:lang w:val="en-US" w:eastAsia="zh-CN"/>
              </w:rPr>
              <w:t>DPI；无坏死文件、黑屏；页码连续、无错页；进行纠偏处理，偏斜每行首尾不超过</w:t>
            </w:r>
            <w:r>
              <w:rPr>
                <w:rFonts w:hint="default" w:ascii="Times New Roman" w:hAnsi="Times New Roman" w:eastAsia="仿宋_GB2312" w:cs="Times New Roman"/>
                <w:b w:val="0"/>
                <w:bCs w:val="0"/>
                <w:color w:val="auto"/>
                <w:sz w:val="28"/>
                <w:szCs w:val="28"/>
                <w:highlight w:val="none"/>
                <w:lang w:val="en-US" w:eastAsia="zh-CN"/>
              </w:rPr>
              <w:t>1</w:t>
            </w:r>
            <w:r>
              <w:rPr>
                <w:rFonts w:hint="eastAsia" w:ascii="仿宋_GB2312" w:hAnsi="仿宋_GB2312" w:eastAsia="仿宋_GB2312" w:cs="仿宋_GB2312"/>
                <w:b w:val="0"/>
                <w:bCs w:val="0"/>
                <w:color w:val="auto"/>
                <w:sz w:val="28"/>
                <w:szCs w:val="28"/>
                <w:highlight w:val="none"/>
                <w:lang w:val="en-US" w:eastAsia="zh-CN"/>
              </w:rPr>
              <w:t>。</w:t>
            </w:r>
          </w:p>
          <w:p w14:paraId="398BE081">
            <w:pPr>
              <w:keepNext w:val="0"/>
              <w:keepLines w:val="0"/>
              <w:pageBreakBefore w:val="0"/>
              <w:widowControl/>
              <w:shd w:val="clear" w:color="auto" w:fill="auto"/>
              <w:kinsoku/>
              <w:wordWrap/>
              <w:overflowPunct/>
              <w:topLinePunct w:val="0"/>
              <w:autoSpaceDE/>
              <w:autoSpaceDN/>
              <w:bidi w:val="0"/>
              <w:adjustRightInd/>
              <w:snapToGrid/>
              <w:spacing w:line="380" w:lineRule="exact"/>
              <w:ind w:firstLine="560" w:firstLineChars="200"/>
              <w:textAlignment w:val="auto"/>
              <w:rPr>
                <w:rFonts w:hint="eastAsia" w:ascii="楷体_GB2312" w:hAnsi="楷体_GB2312" w:eastAsia="楷体_GB2312" w:cs="楷体_GB2312"/>
                <w:b w:val="0"/>
                <w:bCs w:val="0"/>
                <w:color w:val="auto"/>
                <w:sz w:val="28"/>
                <w:szCs w:val="28"/>
                <w:highlight w:val="none"/>
                <w:lang w:val="en-US" w:eastAsia="zh-CN"/>
              </w:rPr>
            </w:pPr>
            <w:r>
              <w:rPr>
                <w:rFonts w:hint="eastAsia" w:ascii="楷体_GB2312" w:hAnsi="楷体_GB2312" w:eastAsia="楷体_GB2312" w:cs="楷体_GB2312"/>
                <w:b w:val="0"/>
                <w:bCs w:val="0"/>
                <w:color w:val="auto"/>
                <w:sz w:val="28"/>
                <w:szCs w:val="28"/>
                <w:highlight w:val="none"/>
                <w:lang w:val="en-US" w:eastAsia="zh-CN"/>
              </w:rPr>
              <w:t>（八）高清制作</w:t>
            </w:r>
          </w:p>
          <w:p w14:paraId="385E2666">
            <w:pPr>
              <w:keepNext w:val="0"/>
              <w:keepLines w:val="0"/>
              <w:pageBreakBefore w:val="0"/>
              <w:widowControl/>
              <w:shd w:val="clear" w:color="auto" w:fill="auto"/>
              <w:kinsoku/>
              <w:wordWrap/>
              <w:overflowPunct/>
              <w:topLinePunct w:val="0"/>
              <w:autoSpaceDE/>
              <w:autoSpaceDN/>
              <w:bidi w:val="0"/>
              <w:adjustRightInd/>
              <w:snapToGrid/>
              <w:spacing w:line="380" w:lineRule="exact"/>
              <w:ind w:firstLine="560" w:firstLineChars="200"/>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按照《干部人事档案数字化技术规范》（GB/T</w:t>
            </w:r>
            <w:r>
              <w:rPr>
                <w:rFonts w:hint="default" w:ascii="Times New Roman" w:hAnsi="Times New Roman" w:eastAsia="仿宋_GB2312" w:cs="Times New Roman"/>
                <w:b w:val="0"/>
                <w:bCs w:val="0"/>
                <w:color w:val="auto"/>
                <w:sz w:val="28"/>
                <w:szCs w:val="28"/>
                <w:highlight w:val="none"/>
                <w:lang w:val="en-US" w:eastAsia="zh-CN"/>
              </w:rPr>
              <w:t>33870</w:t>
            </w:r>
            <w:r>
              <w:rPr>
                <w:rFonts w:hint="eastAsia" w:ascii="仿宋_GB2312" w:hAnsi="仿宋_GB2312" w:eastAsia="仿宋_GB2312" w:cs="仿宋_GB2312"/>
                <w:b w:val="0"/>
                <w:bCs w:val="0"/>
                <w:color w:val="auto"/>
                <w:sz w:val="28"/>
                <w:szCs w:val="28"/>
                <w:highlight w:val="none"/>
                <w:lang w:val="en-US" w:eastAsia="zh-CN"/>
              </w:rPr>
              <w:t>-</w:t>
            </w:r>
            <w:r>
              <w:rPr>
                <w:rFonts w:hint="default" w:ascii="Times New Roman" w:hAnsi="Times New Roman" w:eastAsia="仿宋_GB2312" w:cs="Times New Roman"/>
                <w:b w:val="0"/>
                <w:bCs w:val="0"/>
                <w:color w:val="auto"/>
                <w:sz w:val="28"/>
                <w:szCs w:val="28"/>
                <w:highlight w:val="none"/>
                <w:lang w:val="en-US" w:eastAsia="zh-CN"/>
              </w:rPr>
              <w:t>2017</w:t>
            </w:r>
            <w:r>
              <w:rPr>
                <w:rFonts w:hint="eastAsia" w:ascii="仿宋_GB2312" w:hAnsi="仿宋_GB2312" w:eastAsia="仿宋_GB2312" w:cs="仿宋_GB2312"/>
                <w:b w:val="0"/>
                <w:bCs w:val="0"/>
                <w:color w:val="auto"/>
                <w:sz w:val="28"/>
                <w:szCs w:val="28"/>
                <w:highlight w:val="none"/>
                <w:lang w:val="en-US" w:eastAsia="zh-CN"/>
              </w:rPr>
              <w:t>）等要求，在原始图像质量基础上：图像的排列顺序与原始图像排序要求一致；图像去掉污斑、黑点、黑边，肉眼观看能达到清晰、平直干净；版面要进行自动居中操作；图像同原始图像相比不能过浓或过淡，字迹清晰。</w:t>
            </w:r>
          </w:p>
          <w:p w14:paraId="3B211B6D">
            <w:pPr>
              <w:keepNext w:val="0"/>
              <w:keepLines w:val="0"/>
              <w:pageBreakBefore w:val="0"/>
              <w:widowControl/>
              <w:shd w:val="clear" w:color="auto" w:fill="auto"/>
              <w:kinsoku/>
              <w:wordWrap/>
              <w:overflowPunct/>
              <w:topLinePunct w:val="0"/>
              <w:autoSpaceDE/>
              <w:autoSpaceDN/>
              <w:bidi w:val="0"/>
              <w:adjustRightInd/>
              <w:snapToGrid/>
              <w:spacing w:line="380" w:lineRule="exact"/>
              <w:ind w:firstLine="560" w:firstLineChars="200"/>
              <w:textAlignment w:val="auto"/>
              <w:rPr>
                <w:rFonts w:hint="eastAsia" w:ascii="楷体_GB2312" w:hAnsi="楷体_GB2312" w:eastAsia="楷体_GB2312" w:cs="楷体_GB2312"/>
                <w:b w:val="0"/>
                <w:bCs w:val="0"/>
                <w:color w:val="auto"/>
                <w:sz w:val="28"/>
                <w:szCs w:val="28"/>
                <w:highlight w:val="none"/>
                <w:lang w:val="en-US" w:eastAsia="zh-CN"/>
              </w:rPr>
            </w:pPr>
            <w:r>
              <w:rPr>
                <w:rFonts w:hint="eastAsia" w:ascii="楷体_GB2312" w:hAnsi="楷体_GB2312" w:eastAsia="楷体_GB2312" w:cs="楷体_GB2312"/>
                <w:b w:val="0"/>
                <w:bCs w:val="0"/>
                <w:color w:val="auto"/>
                <w:sz w:val="28"/>
                <w:szCs w:val="28"/>
                <w:highlight w:val="none"/>
                <w:lang w:val="en-US" w:eastAsia="zh-CN"/>
              </w:rPr>
              <w:t>（九）数据审核</w:t>
            </w:r>
          </w:p>
          <w:p w14:paraId="0C4F17C4">
            <w:pPr>
              <w:keepNext w:val="0"/>
              <w:keepLines w:val="0"/>
              <w:pageBreakBefore w:val="0"/>
              <w:widowControl/>
              <w:shd w:val="clear" w:color="auto" w:fill="auto"/>
              <w:kinsoku/>
              <w:wordWrap/>
              <w:overflowPunct/>
              <w:topLinePunct w:val="0"/>
              <w:autoSpaceDE/>
              <w:autoSpaceDN/>
              <w:bidi w:val="0"/>
              <w:adjustRightInd/>
              <w:snapToGrid/>
              <w:spacing w:line="380" w:lineRule="exact"/>
              <w:ind w:firstLine="560" w:firstLineChars="200"/>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图像处理中不得损坏原有档案信息的完整；进行目录、原始与高清图像的检查校对工作。</w:t>
            </w:r>
          </w:p>
          <w:p w14:paraId="5C76429E">
            <w:pPr>
              <w:keepNext w:val="0"/>
              <w:keepLines w:val="0"/>
              <w:pageBreakBefore w:val="0"/>
              <w:widowControl/>
              <w:shd w:val="clear" w:color="auto" w:fill="auto"/>
              <w:kinsoku/>
              <w:wordWrap/>
              <w:overflowPunct/>
              <w:topLinePunct w:val="0"/>
              <w:autoSpaceDE/>
              <w:autoSpaceDN/>
              <w:bidi w:val="0"/>
              <w:adjustRightInd/>
              <w:snapToGrid/>
              <w:spacing w:line="380" w:lineRule="exact"/>
              <w:ind w:firstLine="560" w:firstLineChars="200"/>
              <w:textAlignment w:val="auto"/>
              <w:rPr>
                <w:rFonts w:hint="eastAsia" w:ascii="楷体_GB2312" w:hAnsi="楷体_GB2312" w:eastAsia="楷体_GB2312" w:cs="楷体_GB2312"/>
                <w:b w:val="0"/>
                <w:bCs w:val="0"/>
                <w:color w:val="auto"/>
                <w:sz w:val="28"/>
                <w:szCs w:val="28"/>
                <w:highlight w:val="none"/>
                <w:lang w:val="en-US" w:eastAsia="zh-CN"/>
              </w:rPr>
            </w:pPr>
            <w:r>
              <w:rPr>
                <w:rFonts w:hint="eastAsia" w:ascii="楷体_GB2312" w:hAnsi="楷体_GB2312" w:eastAsia="楷体_GB2312" w:cs="楷体_GB2312"/>
                <w:b w:val="0"/>
                <w:bCs w:val="0"/>
                <w:color w:val="auto"/>
                <w:sz w:val="28"/>
                <w:szCs w:val="28"/>
                <w:highlight w:val="none"/>
                <w:lang w:val="en-US" w:eastAsia="zh-CN"/>
              </w:rPr>
              <w:t>（十）数据备份</w:t>
            </w:r>
          </w:p>
          <w:p w14:paraId="094B9E22">
            <w:pPr>
              <w:keepNext w:val="0"/>
              <w:keepLines w:val="0"/>
              <w:pageBreakBefore w:val="0"/>
              <w:widowControl/>
              <w:shd w:val="clear" w:color="auto" w:fill="auto"/>
              <w:kinsoku/>
              <w:wordWrap/>
              <w:overflowPunct/>
              <w:topLinePunct w:val="0"/>
              <w:autoSpaceDE/>
              <w:autoSpaceDN/>
              <w:bidi w:val="0"/>
              <w:adjustRightInd/>
              <w:snapToGrid/>
              <w:spacing w:line="380" w:lineRule="exact"/>
              <w:ind w:firstLine="560" w:firstLineChars="200"/>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提供干部数字档案刻录备份。</w:t>
            </w:r>
          </w:p>
          <w:p w14:paraId="16257C2C">
            <w:pPr>
              <w:keepNext w:val="0"/>
              <w:keepLines w:val="0"/>
              <w:pageBreakBefore w:val="0"/>
              <w:widowControl/>
              <w:shd w:val="clear" w:color="auto" w:fill="auto"/>
              <w:kinsoku/>
              <w:wordWrap/>
              <w:overflowPunct/>
              <w:topLinePunct w:val="0"/>
              <w:autoSpaceDE/>
              <w:autoSpaceDN/>
              <w:bidi w:val="0"/>
              <w:adjustRightInd/>
              <w:snapToGrid/>
              <w:spacing w:line="380" w:lineRule="exact"/>
              <w:ind w:firstLine="560" w:firstLineChars="200"/>
              <w:textAlignment w:val="auto"/>
              <w:rPr>
                <w:rFonts w:hint="eastAsia" w:ascii="楷体_GB2312" w:hAnsi="楷体_GB2312" w:eastAsia="楷体_GB2312" w:cs="楷体_GB2312"/>
                <w:b w:val="0"/>
                <w:bCs w:val="0"/>
                <w:color w:val="auto"/>
                <w:sz w:val="28"/>
                <w:szCs w:val="28"/>
                <w:highlight w:val="none"/>
                <w:lang w:val="en-US" w:eastAsia="zh-CN"/>
              </w:rPr>
            </w:pPr>
            <w:r>
              <w:rPr>
                <w:rFonts w:hint="eastAsia" w:ascii="楷体_GB2312" w:hAnsi="楷体_GB2312" w:eastAsia="楷体_GB2312" w:cs="楷体_GB2312"/>
                <w:b w:val="0"/>
                <w:bCs w:val="0"/>
                <w:color w:val="auto"/>
                <w:sz w:val="28"/>
                <w:szCs w:val="28"/>
                <w:highlight w:val="none"/>
                <w:lang w:val="en-US" w:eastAsia="zh-CN"/>
              </w:rPr>
              <w:t>（十一）裱糊装订</w:t>
            </w:r>
          </w:p>
          <w:p w14:paraId="6ABBFB9E">
            <w:pPr>
              <w:keepNext w:val="0"/>
              <w:keepLines w:val="0"/>
              <w:pageBreakBefore w:val="0"/>
              <w:widowControl/>
              <w:shd w:val="clear" w:color="auto" w:fill="auto"/>
              <w:kinsoku/>
              <w:wordWrap/>
              <w:overflowPunct/>
              <w:topLinePunct w:val="0"/>
              <w:autoSpaceDE/>
              <w:autoSpaceDN/>
              <w:bidi w:val="0"/>
              <w:adjustRightInd/>
              <w:snapToGrid/>
              <w:spacing w:line="380" w:lineRule="exact"/>
              <w:ind w:firstLine="560" w:firstLineChars="200"/>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打印干部档案目录</w:t>
            </w:r>
            <w:r>
              <w:rPr>
                <w:rFonts w:hint="eastAsia" w:ascii="仿宋_GB2312" w:hAnsi="仿宋_GB2312" w:cs="仿宋_GB2312"/>
                <w:b w:val="0"/>
                <w:bCs w:val="0"/>
                <w:color w:val="auto"/>
                <w:sz w:val="28"/>
                <w:szCs w:val="28"/>
                <w:highlight w:val="none"/>
                <w:lang w:val="en-US" w:eastAsia="zh-CN"/>
              </w:rPr>
              <w:t>，</w:t>
            </w:r>
            <w:r>
              <w:rPr>
                <w:rFonts w:hint="eastAsia" w:ascii="仿宋_GB2312" w:hAnsi="仿宋_GB2312" w:eastAsia="仿宋_GB2312" w:cs="仿宋_GB2312"/>
                <w:b w:val="0"/>
                <w:bCs w:val="0"/>
                <w:color w:val="auto"/>
                <w:sz w:val="28"/>
                <w:szCs w:val="28"/>
                <w:highlight w:val="none"/>
                <w:lang w:val="en-US" w:eastAsia="zh-CN"/>
              </w:rPr>
              <w:t>根据《干部人事档案材料收集归档规定》（中组发〔</w:t>
            </w:r>
            <w:r>
              <w:rPr>
                <w:rFonts w:hint="default" w:ascii="Times New Roman" w:hAnsi="Times New Roman" w:eastAsia="仿宋_GB2312" w:cs="Times New Roman"/>
                <w:b w:val="0"/>
                <w:bCs w:val="0"/>
                <w:color w:val="auto"/>
                <w:sz w:val="28"/>
                <w:szCs w:val="28"/>
                <w:highlight w:val="none"/>
                <w:lang w:val="en-US" w:eastAsia="zh-CN"/>
              </w:rPr>
              <w:t>2009</w:t>
            </w:r>
            <w:r>
              <w:rPr>
                <w:rFonts w:hint="eastAsia" w:ascii="仿宋_GB2312" w:hAnsi="仿宋_GB2312" w:eastAsia="仿宋_GB2312" w:cs="仿宋_GB2312"/>
                <w:b w:val="0"/>
                <w:bCs w:val="0"/>
                <w:color w:val="auto"/>
                <w:sz w:val="28"/>
                <w:szCs w:val="28"/>
                <w:highlight w:val="none"/>
                <w:lang w:val="en-US" w:eastAsia="zh-CN"/>
              </w:rPr>
              <w:t>〕</w:t>
            </w:r>
            <w:r>
              <w:rPr>
                <w:rFonts w:hint="default" w:ascii="Times New Roman" w:hAnsi="Times New Roman" w:eastAsia="仿宋_GB2312" w:cs="Times New Roman"/>
                <w:b w:val="0"/>
                <w:bCs w:val="0"/>
                <w:color w:val="auto"/>
                <w:sz w:val="28"/>
                <w:szCs w:val="28"/>
                <w:highlight w:val="none"/>
                <w:lang w:val="en-US" w:eastAsia="zh-CN"/>
              </w:rPr>
              <w:t>12</w:t>
            </w:r>
            <w:r>
              <w:rPr>
                <w:rFonts w:hint="eastAsia" w:ascii="仿宋_GB2312" w:hAnsi="仿宋_GB2312" w:eastAsia="仿宋_GB2312" w:cs="仿宋_GB2312"/>
                <w:b w:val="0"/>
                <w:bCs w:val="0"/>
                <w:color w:val="auto"/>
                <w:sz w:val="28"/>
                <w:szCs w:val="28"/>
                <w:highlight w:val="none"/>
                <w:lang w:val="en-US" w:eastAsia="zh-CN"/>
              </w:rPr>
              <w:t>号）进行装订裱糊工作，做到下边与左边齐整。</w:t>
            </w:r>
          </w:p>
          <w:p w14:paraId="310CDE0D">
            <w:pPr>
              <w:keepNext w:val="0"/>
              <w:keepLines w:val="0"/>
              <w:pageBreakBefore w:val="0"/>
              <w:widowControl/>
              <w:shd w:val="clear" w:color="auto" w:fill="auto"/>
              <w:kinsoku/>
              <w:wordWrap/>
              <w:overflowPunct/>
              <w:topLinePunct w:val="0"/>
              <w:autoSpaceDE/>
              <w:autoSpaceDN/>
              <w:bidi w:val="0"/>
              <w:adjustRightInd/>
              <w:snapToGrid/>
              <w:spacing w:line="380" w:lineRule="exact"/>
              <w:ind w:firstLine="560" w:firstLineChars="200"/>
              <w:textAlignment w:val="auto"/>
              <w:rPr>
                <w:rFonts w:hint="eastAsia" w:ascii="楷体_GB2312" w:hAnsi="楷体_GB2312" w:eastAsia="楷体_GB2312" w:cs="楷体_GB2312"/>
                <w:b w:val="0"/>
                <w:bCs w:val="0"/>
                <w:color w:val="auto"/>
                <w:sz w:val="28"/>
                <w:szCs w:val="28"/>
                <w:highlight w:val="none"/>
                <w:lang w:val="en-US" w:eastAsia="zh-CN"/>
              </w:rPr>
            </w:pPr>
            <w:r>
              <w:rPr>
                <w:rFonts w:hint="eastAsia" w:ascii="楷体_GB2312" w:hAnsi="楷体_GB2312" w:eastAsia="楷体_GB2312" w:cs="楷体_GB2312"/>
                <w:b w:val="0"/>
                <w:bCs w:val="0"/>
                <w:color w:val="auto"/>
                <w:sz w:val="28"/>
                <w:szCs w:val="28"/>
                <w:highlight w:val="none"/>
                <w:lang w:val="en-US" w:eastAsia="zh-CN"/>
              </w:rPr>
              <w:t>（十二）协助工作</w:t>
            </w:r>
          </w:p>
          <w:p w14:paraId="66CB506C">
            <w:pPr>
              <w:keepNext w:val="0"/>
              <w:keepLines w:val="0"/>
              <w:pageBreakBefore w:val="0"/>
              <w:widowControl/>
              <w:shd w:val="clear" w:color="auto" w:fill="auto"/>
              <w:kinsoku/>
              <w:wordWrap/>
              <w:overflowPunct/>
              <w:topLinePunct w:val="0"/>
              <w:autoSpaceDE/>
              <w:autoSpaceDN/>
              <w:bidi w:val="0"/>
              <w:adjustRightInd/>
              <w:snapToGrid/>
              <w:spacing w:line="380" w:lineRule="exact"/>
              <w:ind w:firstLine="560" w:firstLineChars="200"/>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根据采购人需求</w:t>
            </w:r>
            <w:bookmarkStart w:id="1" w:name="_GoBack"/>
            <w:r>
              <w:rPr>
                <w:rFonts w:hint="eastAsia" w:ascii="仿宋_GB2312" w:hAnsi="仿宋_GB2312" w:eastAsia="仿宋_GB2312" w:cs="仿宋_GB2312"/>
                <w:b w:val="0"/>
                <w:bCs w:val="0"/>
                <w:color w:val="auto"/>
                <w:sz w:val="28"/>
                <w:szCs w:val="28"/>
                <w:highlight w:val="none"/>
                <w:lang w:val="en-US" w:eastAsia="zh-CN"/>
              </w:rPr>
              <w:t>，</w:t>
            </w:r>
            <w:bookmarkEnd w:id="1"/>
            <w:r>
              <w:rPr>
                <w:rFonts w:hint="eastAsia" w:ascii="仿宋_GB2312" w:hAnsi="仿宋_GB2312" w:eastAsia="仿宋_GB2312" w:cs="仿宋_GB2312"/>
                <w:b w:val="0"/>
                <w:bCs w:val="0"/>
                <w:color w:val="auto"/>
                <w:sz w:val="28"/>
                <w:szCs w:val="28"/>
                <w:highlight w:val="none"/>
                <w:lang w:val="en-US" w:eastAsia="zh-CN"/>
              </w:rPr>
              <w:t>日常工作中协助采购人将散材料文件归档并录入系统，确保纸质材料文件与电子数字化的完整和同步，并完成采购人安排的其他工作内容。</w:t>
            </w:r>
          </w:p>
          <w:p w14:paraId="0ABD4929">
            <w:pPr>
              <w:keepNext w:val="0"/>
              <w:keepLines w:val="0"/>
              <w:pageBreakBefore w:val="0"/>
              <w:widowControl w:val="0"/>
              <w:shd w:val="clear" w:color="auto" w:fill="auto"/>
              <w:kinsoku/>
              <w:wordWrap/>
              <w:overflowPunct/>
              <w:topLinePunct w:val="0"/>
              <w:autoSpaceDE/>
              <w:autoSpaceDN/>
              <w:bidi w:val="0"/>
              <w:adjustRightInd/>
              <w:snapToGrid/>
              <w:spacing w:line="380" w:lineRule="exact"/>
              <w:ind w:firstLine="560" w:firstLineChars="200"/>
              <w:textAlignment w:val="auto"/>
              <w:outlineLvl w:val="9"/>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三、驻场人员基本要求</w:t>
            </w:r>
          </w:p>
          <w:p w14:paraId="7829AB63">
            <w:pPr>
              <w:keepNext w:val="0"/>
              <w:keepLines w:val="0"/>
              <w:pageBreakBefore w:val="0"/>
              <w:widowControl w:val="0"/>
              <w:shd w:val="clear" w:color="auto" w:fill="auto"/>
              <w:kinsoku/>
              <w:wordWrap/>
              <w:overflowPunct/>
              <w:topLinePunct w:val="0"/>
              <w:autoSpaceDE/>
              <w:autoSpaceDN/>
              <w:bidi w:val="0"/>
              <w:adjustRightInd/>
              <w:snapToGrid/>
              <w:spacing w:line="380" w:lineRule="exact"/>
              <w:ind w:firstLine="560" w:firstLineChars="200"/>
              <w:textAlignment w:val="auto"/>
              <w:outlineLvl w:val="9"/>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（一）</w:t>
            </w:r>
            <w:r>
              <w:rPr>
                <w:rFonts w:hint="eastAsia" w:ascii="仿宋_GB2312" w:hAnsi="仿宋_GB2312" w:eastAsia="仿宋_GB2312" w:cs="仿宋_GB2312"/>
                <w:color w:val="auto"/>
                <w:sz w:val="28"/>
                <w:szCs w:val="28"/>
                <w:highlight w:val="none"/>
                <w:lang w:val="en-US" w:eastAsia="zh-CN"/>
              </w:rPr>
              <w:t>严格遵守采购单位保密规定，签订《保密协议》与《保密承诺书》，并提供无犯罪记录证明及个人信用报告。</w:t>
            </w:r>
          </w:p>
          <w:p w14:paraId="117F5D02">
            <w:pPr>
              <w:keepNext w:val="0"/>
              <w:keepLines w:val="0"/>
              <w:pageBreakBefore w:val="0"/>
              <w:widowControl w:val="0"/>
              <w:shd w:val="clear" w:color="auto" w:fill="auto"/>
              <w:kinsoku/>
              <w:wordWrap/>
              <w:overflowPunct/>
              <w:topLinePunct w:val="0"/>
              <w:autoSpaceDE/>
              <w:autoSpaceDN/>
              <w:bidi w:val="0"/>
              <w:adjustRightInd/>
              <w:snapToGrid/>
              <w:spacing w:line="380" w:lineRule="exact"/>
              <w:ind w:firstLine="560" w:firstLineChars="200"/>
              <w:textAlignment w:val="auto"/>
              <w:outlineLvl w:val="9"/>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（二）工作认真负责，敬业爱岗，确保日常工作正常开展，遵守驻场单位规章制度，履行岗位职责。</w:t>
            </w:r>
          </w:p>
          <w:p w14:paraId="1E6A2217">
            <w:pPr>
              <w:keepNext w:val="0"/>
              <w:keepLines w:val="0"/>
              <w:pageBreakBefore w:val="0"/>
              <w:widowControl w:val="0"/>
              <w:shd w:val="clear" w:color="auto" w:fill="auto"/>
              <w:kinsoku/>
              <w:wordWrap/>
              <w:overflowPunct/>
              <w:topLinePunct w:val="0"/>
              <w:autoSpaceDE/>
              <w:autoSpaceDN/>
              <w:bidi w:val="0"/>
              <w:adjustRightInd/>
              <w:snapToGrid/>
              <w:spacing w:line="380" w:lineRule="exact"/>
              <w:ind w:firstLine="560" w:firstLineChars="200"/>
              <w:textAlignment w:val="auto"/>
              <w:outlineLvl w:val="9"/>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（三）负责本项目所涉及软件的基本维护、资料记录与备份，确保工作无疏漏。</w:t>
            </w:r>
          </w:p>
          <w:p w14:paraId="0A1E7091">
            <w:pPr>
              <w:keepNext w:val="0"/>
              <w:keepLines w:val="0"/>
              <w:pageBreakBefore w:val="0"/>
              <w:widowControl w:val="0"/>
              <w:shd w:val="clear" w:color="auto" w:fill="auto"/>
              <w:kinsoku/>
              <w:wordWrap/>
              <w:overflowPunct/>
              <w:topLinePunct w:val="0"/>
              <w:autoSpaceDE/>
              <w:autoSpaceDN/>
              <w:bidi w:val="0"/>
              <w:adjustRightInd/>
              <w:snapToGrid/>
              <w:spacing w:line="380" w:lineRule="exact"/>
              <w:ind w:firstLine="560" w:firstLineChars="200"/>
              <w:textAlignment w:val="auto"/>
              <w:outlineLvl w:val="9"/>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（四）认真做好采购单位技术资料的收集、整理与更新。</w:t>
            </w:r>
          </w:p>
          <w:p w14:paraId="27291616">
            <w:pPr>
              <w:keepNext w:val="0"/>
              <w:keepLines w:val="0"/>
              <w:pageBreakBefore w:val="0"/>
              <w:widowControl w:val="0"/>
              <w:shd w:val="clear" w:color="auto" w:fill="auto"/>
              <w:kinsoku/>
              <w:wordWrap/>
              <w:overflowPunct/>
              <w:topLinePunct w:val="0"/>
              <w:autoSpaceDE/>
              <w:autoSpaceDN/>
              <w:bidi w:val="0"/>
              <w:adjustRightInd/>
              <w:snapToGrid/>
              <w:spacing w:line="380" w:lineRule="exact"/>
              <w:ind w:firstLine="560" w:firstLineChars="200"/>
              <w:textAlignment w:val="auto"/>
              <w:outlineLvl w:val="9"/>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（五）持续学习相关业务，提升自身修养与业务能力。</w:t>
            </w:r>
          </w:p>
          <w:p w14:paraId="2138822F">
            <w:pPr>
              <w:keepNext w:val="0"/>
              <w:keepLines w:val="0"/>
              <w:pageBreakBefore w:val="0"/>
              <w:widowControl/>
              <w:shd w:val="clear" w:color="auto" w:fill="auto"/>
              <w:kinsoku/>
              <w:wordWrap/>
              <w:overflowPunct/>
              <w:topLinePunct w:val="0"/>
              <w:autoSpaceDE/>
              <w:autoSpaceDN/>
              <w:bidi w:val="0"/>
              <w:adjustRightInd/>
              <w:snapToGrid/>
              <w:spacing w:line="380" w:lineRule="exact"/>
              <w:ind w:firstLine="560" w:firstLineChars="200"/>
              <w:textAlignment w:val="auto"/>
              <w:rPr>
                <w:rFonts w:hint="eastAsia" w:ascii="黑体" w:hAnsi="黑体" w:eastAsia="黑体" w:cs="黑体"/>
                <w:b w:val="0"/>
                <w:bCs w:val="0"/>
                <w:color w:val="auto"/>
                <w:sz w:val="28"/>
                <w:szCs w:val="28"/>
                <w:highlight w:val="none"/>
                <w:lang w:val="en-US" w:eastAsia="zh-CN"/>
              </w:rPr>
            </w:pPr>
            <w:r>
              <w:rPr>
                <w:rFonts w:hint="eastAsia" w:ascii="黑体" w:hAnsi="黑体" w:eastAsia="黑体" w:cs="黑体"/>
                <w:b w:val="0"/>
                <w:bCs w:val="0"/>
                <w:color w:val="auto"/>
                <w:sz w:val="28"/>
                <w:szCs w:val="28"/>
                <w:highlight w:val="none"/>
                <w:lang w:val="en-US" w:eastAsia="zh-CN"/>
              </w:rPr>
              <w:t>四、项目绩效目标</w:t>
            </w:r>
          </w:p>
          <w:p w14:paraId="2E35734E">
            <w:pPr>
              <w:keepNext w:val="0"/>
              <w:keepLines w:val="0"/>
              <w:pageBreakBefore w:val="0"/>
              <w:shd w:val="clear" w:color="auto" w:fill="auto"/>
              <w:kinsoku/>
              <w:wordWrap/>
              <w:overflowPunct/>
              <w:topLinePunct w:val="0"/>
              <w:autoSpaceDE/>
              <w:autoSpaceDN/>
              <w:bidi w:val="0"/>
              <w:adjustRightInd/>
              <w:snapToGrid/>
              <w:spacing w:line="38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（一）通过采购专业的服务，完成</w:t>
            </w:r>
            <w:r>
              <w:rPr>
                <w:rFonts w:hint="default" w:ascii="Times New Roman" w:hAnsi="Times New Roman" w:eastAsia="仿宋_GB2312" w:cs="Times New Roman"/>
                <w:color w:val="auto"/>
                <w:sz w:val="28"/>
                <w:szCs w:val="28"/>
                <w:highlight w:val="none"/>
                <w:lang w:val="en-US" w:eastAsia="zh-CN"/>
              </w:rPr>
              <w:t>2023</w:t>
            </w:r>
            <w:r>
              <w:rPr>
                <w:rFonts w:hint="eastAsia" w:ascii="仿宋_GB2312" w:hAnsi="仿宋_GB2312" w:eastAsia="仿宋_GB2312" w:cs="仿宋_GB2312"/>
                <w:color w:val="auto"/>
                <w:sz w:val="28"/>
                <w:szCs w:val="28"/>
                <w:highlight w:val="none"/>
                <w:lang w:val="en-US" w:eastAsia="zh-CN"/>
              </w:rPr>
              <w:t>—</w:t>
            </w:r>
            <w:r>
              <w:rPr>
                <w:rFonts w:hint="default" w:ascii="Times New Roman" w:hAnsi="Times New Roman" w:eastAsia="仿宋_GB2312" w:cs="Times New Roman"/>
                <w:color w:val="auto"/>
                <w:sz w:val="28"/>
                <w:szCs w:val="28"/>
                <w:highlight w:val="none"/>
                <w:lang w:val="en-US" w:eastAsia="zh-CN"/>
              </w:rPr>
              <w:t>2026</w:t>
            </w:r>
            <w:r>
              <w:rPr>
                <w:rFonts w:hint="eastAsia" w:ascii="仿宋_GB2312" w:hAnsi="仿宋_GB2312" w:eastAsia="仿宋_GB2312" w:cs="仿宋_GB2312"/>
                <w:color w:val="auto"/>
                <w:sz w:val="28"/>
                <w:szCs w:val="28"/>
                <w:highlight w:val="none"/>
                <w:lang w:val="en-US" w:eastAsia="zh-CN"/>
              </w:rPr>
              <w:t>年度全部散存文件及动态新增档案的系统性整合与数字化转化。实现所有材料的规范化归档与系统录入，建立并维护纸质档案与电子档案的完整性和动态一致，高效完成采购人安排的其他辅助性工作，全面提升本年度档案管理的标准化与信息化水平。</w:t>
            </w:r>
          </w:p>
          <w:p w14:paraId="7FC80935">
            <w:pPr>
              <w:keepNext w:val="0"/>
              <w:keepLines w:val="0"/>
              <w:pageBreakBefore w:val="0"/>
              <w:shd w:val="clear" w:color="auto" w:fill="auto"/>
              <w:kinsoku/>
              <w:wordWrap/>
              <w:overflowPunct/>
              <w:topLinePunct w:val="0"/>
              <w:autoSpaceDE/>
              <w:autoSpaceDN/>
              <w:bidi w:val="0"/>
              <w:adjustRightInd/>
              <w:snapToGrid/>
              <w:spacing w:line="380" w:lineRule="exact"/>
              <w:ind w:firstLine="560" w:firstLineChars="200"/>
              <w:textAlignment w:val="auto"/>
              <w:rPr>
                <w:rFonts w:hint="default" w:ascii="Times New Roman" w:hAnsi="Times New Roman" w:eastAsia="宋体" w:cs="Times New Roman"/>
                <w:color w:val="auto"/>
                <w:highlight w:val="none"/>
                <w:lang w:val="en-US" w:eastAsia="zh-CN"/>
              </w:rPr>
            </w:pPr>
            <w:r>
              <w:rPr>
                <w:rFonts w:hint="eastAsia" w:ascii="仿宋_GB2312" w:hAnsi="仿宋_GB2312" w:eastAsia="仿宋_GB2312" w:cs="仿宋_GB2312"/>
                <w:color w:val="auto"/>
                <w:sz w:val="28"/>
                <w:szCs w:val="28"/>
                <w:highlight w:val="none"/>
                <w:lang w:val="en-US" w:eastAsia="zh-CN"/>
              </w:rPr>
              <w:t>（二）通过引入供应商的驻场服务，推动档案工作的标准化与高效流转，建立集中化设备资料库，提升运维效率，确保档案信息的及时更新。</w:t>
            </w:r>
          </w:p>
        </w:tc>
      </w:tr>
    </w:tbl>
    <w:p w14:paraId="0F26F652">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before="0" w:beforeAutospacing="0" w:after="0" w:afterAutospacing="0"/>
        <w:ind w:leftChars="200"/>
        <w:jc w:val="both"/>
        <w:textAlignment w:val="auto"/>
        <w:outlineLvl w:val="9"/>
        <w:rPr>
          <w:rFonts w:hint="eastAsia" w:ascii="黑体" w:hAnsi="黑体" w:eastAsia="黑体" w:cs="黑体"/>
          <w:b w:val="0"/>
          <w:bCs w:val="0"/>
          <w:color w:val="auto"/>
          <w:kern w:val="0"/>
          <w:sz w:val="32"/>
          <w:szCs w:val="32"/>
          <w:highlight w:val="none"/>
          <w:lang w:val="en-US" w:eastAsia="zh-CN" w:bidi="ar-SA"/>
        </w:rPr>
      </w:pPr>
    </w:p>
    <w:p w14:paraId="78B25E8A">
      <w:pPr>
        <w:keepNext w:val="0"/>
        <w:keepLines w:val="0"/>
        <w:pageBreakBefore w:val="0"/>
        <w:widowControl/>
        <w:numPr>
          <w:ilvl w:val="0"/>
          <w:numId w:val="2"/>
        </w:numPr>
        <w:shd w:val="clear" w:color="auto" w:fill="auto"/>
        <w:kinsoku/>
        <w:wordWrap/>
        <w:overflowPunct/>
        <w:topLinePunct w:val="0"/>
        <w:autoSpaceDE/>
        <w:autoSpaceDN/>
        <w:bidi w:val="0"/>
        <w:adjustRightInd/>
        <w:snapToGrid/>
        <w:spacing w:before="0" w:beforeAutospacing="0" w:after="0" w:afterAutospacing="0"/>
        <w:ind w:left="0" w:leftChars="0" w:firstLine="640" w:firstLineChars="200"/>
        <w:jc w:val="both"/>
        <w:textAlignment w:val="auto"/>
        <w:outlineLvl w:val="9"/>
        <w:rPr>
          <w:rFonts w:hint="eastAsia" w:ascii="黑体" w:hAnsi="黑体" w:eastAsia="黑体" w:cs="黑体"/>
          <w:b w:val="0"/>
          <w:bCs w:val="0"/>
          <w:color w:val="auto"/>
          <w:kern w:val="0"/>
          <w:sz w:val="32"/>
          <w:szCs w:val="32"/>
          <w:highlight w:val="none"/>
          <w:lang w:val="en-US" w:eastAsia="zh-CN" w:bidi="ar-SA"/>
        </w:rPr>
      </w:pPr>
      <w:r>
        <w:rPr>
          <w:rFonts w:hint="eastAsia" w:ascii="黑体" w:hAnsi="黑体" w:eastAsia="黑体" w:cs="黑体"/>
          <w:b w:val="0"/>
          <w:bCs w:val="0"/>
          <w:color w:val="auto"/>
          <w:kern w:val="0"/>
          <w:sz w:val="32"/>
          <w:szCs w:val="32"/>
          <w:highlight w:val="none"/>
          <w:lang w:val="en-US" w:eastAsia="zh-CN" w:bidi="ar-SA"/>
        </w:rPr>
        <w:t>商务要求</w:t>
      </w:r>
    </w:p>
    <w:tbl>
      <w:tblPr>
        <w:tblStyle w:val="5"/>
        <w:tblW w:w="92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15" w:type="dxa"/>
          <w:left w:w="15" w:type="dxa"/>
          <w:bottom w:w="15" w:type="dxa"/>
          <w:right w:w="15" w:type="dxa"/>
        </w:tblCellMar>
      </w:tblPr>
      <w:tblGrid>
        <w:gridCol w:w="1542"/>
        <w:gridCol w:w="7750"/>
      </w:tblGrid>
      <w:tr w14:paraId="558F8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blHeader/>
        </w:trPr>
        <w:tc>
          <w:tcPr>
            <w:tcW w:w="1542" w:type="dxa"/>
            <w:shd w:val="clear" w:color="auto" w:fill="FFFFFF"/>
            <w:noWrap w:val="0"/>
            <w:tcMar>
              <w:top w:w="75" w:type="dxa"/>
              <w:left w:w="150" w:type="dxa"/>
              <w:bottom w:w="75" w:type="dxa"/>
              <w:right w:w="150" w:type="dxa"/>
            </w:tcMar>
            <w:vAlign w:val="center"/>
          </w:tcPr>
          <w:p w14:paraId="596676F4">
            <w:pPr>
              <w:keepNext w:val="0"/>
              <w:keepLines w:val="0"/>
              <w:pageBreakBefore w:val="0"/>
              <w:widowControl/>
              <w:shd w:val="clear" w:color="auto" w:fill="auto"/>
              <w:kinsoku/>
              <w:wordWrap/>
              <w:overflowPunct/>
              <w:topLinePunct w:val="0"/>
              <w:autoSpaceDE/>
              <w:autoSpaceDN/>
              <w:bidi w:val="0"/>
              <w:adjustRightInd/>
              <w:snapToGrid/>
              <w:spacing w:line="380" w:lineRule="exact"/>
              <w:jc w:val="center"/>
              <w:textAlignment w:val="auto"/>
              <w:rPr>
                <w:rFonts w:hint="eastAsia" w:ascii="楷体_GB2312" w:hAnsi="楷体_GB2312" w:eastAsia="楷体_GB2312" w:cs="楷体_GB2312"/>
                <w:b w:val="0"/>
                <w:bCs w:val="0"/>
                <w:color w:val="auto"/>
                <w:sz w:val="28"/>
                <w:szCs w:val="28"/>
                <w:highlight w:val="none"/>
              </w:rPr>
            </w:pPr>
            <w:r>
              <w:rPr>
                <w:rFonts w:hint="eastAsia" w:ascii="楷体_GB2312" w:hAnsi="楷体_GB2312" w:eastAsia="楷体_GB2312" w:cs="楷体_GB2312"/>
                <w:b w:val="0"/>
                <w:bCs w:val="0"/>
                <w:color w:val="auto"/>
                <w:sz w:val="28"/>
                <w:szCs w:val="28"/>
                <w:highlight w:val="none"/>
              </w:rPr>
              <w:t>商务项目</w:t>
            </w:r>
          </w:p>
        </w:tc>
        <w:tc>
          <w:tcPr>
            <w:tcW w:w="7750" w:type="dxa"/>
            <w:shd w:val="clear" w:color="auto" w:fill="FFFFFF"/>
            <w:noWrap w:val="0"/>
            <w:tcMar>
              <w:top w:w="75" w:type="dxa"/>
              <w:left w:w="150" w:type="dxa"/>
              <w:bottom w:w="75" w:type="dxa"/>
              <w:right w:w="150" w:type="dxa"/>
            </w:tcMar>
            <w:vAlign w:val="center"/>
          </w:tcPr>
          <w:p w14:paraId="51F423E9">
            <w:pPr>
              <w:keepNext w:val="0"/>
              <w:keepLines w:val="0"/>
              <w:pageBreakBefore w:val="0"/>
              <w:widowControl/>
              <w:shd w:val="clear" w:color="auto" w:fill="auto"/>
              <w:kinsoku/>
              <w:wordWrap/>
              <w:overflowPunct/>
              <w:topLinePunct w:val="0"/>
              <w:autoSpaceDE/>
              <w:autoSpaceDN/>
              <w:bidi w:val="0"/>
              <w:adjustRightInd/>
              <w:snapToGrid/>
              <w:spacing w:line="380" w:lineRule="exact"/>
              <w:ind w:firstLine="560" w:firstLineChars="200"/>
              <w:jc w:val="center"/>
              <w:textAlignment w:val="auto"/>
              <w:rPr>
                <w:rFonts w:hint="eastAsia" w:ascii="楷体_GB2312" w:hAnsi="楷体_GB2312" w:eastAsia="楷体_GB2312" w:cs="楷体_GB2312"/>
                <w:b w:val="0"/>
                <w:bCs w:val="0"/>
                <w:color w:val="auto"/>
                <w:sz w:val="28"/>
                <w:szCs w:val="28"/>
                <w:highlight w:val="none"/>
              </w:rPr>
            </w:pPr>
            <w:r>
              <w:rPr>
                <w:rFonts w:hint="eastAsia" w:ascii="楷体_GB2312" w:hAnsi="楷体_GB2312" w:eastAsia="楷体_GB2312" w:cs="楷体_GB2312"/>
                <w:b w:val="0"/>
                <w:bCs w:val="0"/>
                <w:color w:val="auto"/>
                <w:sz w:val="28"/>
                <w:szCs w:val="28"/>
                <w:highlight w:val="none"/>
              </w:rPr>
              <w:t>商务要求</w:t>
            </w:r>
          </w:p>
        </w:tc>
      </w:tr>
      <w:tr w14:paraId="40B80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542" w:type="dxa"/>
            <w:shd w:val="clear" w:color="auto" w:fill="FFFFFF"/>
            <w:noWrap w:val="0"/>
            <w:tcMar>
              <w:top w:w="75" w:type="dxa"/>
              <w:left w:w="150" w:type="dxa"/>
              <w:bottom w:w="75" w:type="dxa"/>
              <w:right w:w="150" w:type="dxa"/>
            </w:tcMar>
            <w:vAlign w:val="center"/>
          </w:tcPr>
          <w:p w14:paraId="50963D87">
            <w:pPr>
              <w:keepNext w:val="0"/>
              <w:keepLines w:val="0"/>
              <w:pageBreakBefore w:val="0"/>
              <w:widowControl/>
              <w:shd w:val="clear" w:color="auto" w:fill="auto"/>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资质要求</w:t>
            </w:r>
          </w:p>
        </w:tc>
        <w:tc>
          <w:tcPr>
            <w:tcW w:w="7750" w:type="dxa"/>
            <w:shd w:val="clear" w:color="auto" w:fill="FFFFFF"/>
            <w:noWrap w:val="0"/>
            <w:tcMar>
              <w:top w:w="75" w:type="dxa"/>
              <w:left w:w="150" w:type="dxa"/>
              <w:bottom w:w="75" w:type="dxa"/>
              <w:right w:w="150" w:type="dxa"/>
            </w:tcMar>
            <w:vAlign w:val="center"/>
          </w:tcPr>
          <w:p w14:paraId="5FDBE043">
            <w:pPr>
              <w:keepNext w:val="0"/>
              <w:keepLines w:val="0"/>
              <w:pageBreakBefore w:val="0"/>
              <w:widowControl/>
              <w:shd w:val="clear" w:color="auto" w:fill="auto"/>
              <w:kinsoku/>
              <w:wordWrap/>
              <w:overflowPunct/>
              <w:topLinePunct w:val="0"/>
              <w:autoSpaceDE/>
              <w:autoSpaceDN/>
              <w:bidi w:val="0"/>
              <w:adjustRightInd/>
              <w:snapToGrid/>
              <w:spacing w:line="380" w:lineRule="exact"/>
              <w:ind w:firstLine="560"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具有《国家秘密载体印制资质证书》资质类别（涉密档案数字化加工）乙级及以上资质证书。</w:t>
            </w:r>
          </w:p>
        </w:tc>
      </w:tr>
      <w:tr w14:paraId="07DA2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542" w:type="dxa"/>
            <w:shd w:val="clear" w:color="auto" w:fill="FFFFFF"/>
            <w:noWrap w:val="0"/>
            <w:tcMar>
              <w:top w:w="75" w:type="dxa"/>
              <w:left w:w="150" w:type="dxa"/>
              <w:bottom w:w="75" w:type="dxa"/>
              <w:right w:w="150" w:type="dxa"/>
            </w:tcMar>
            <w:vAlign w:val="center"/>
          </w:tcPr>
          <w:p w14:paraId="42D2ED01">
            <w:pPr>
              <w:keepNext w:val="0"/>
              <w:keepLines w:val="0"/>
              <w:pageBreakBefore w:val="0"/>
              <w:widowControl/>
              <w:shd w:val="clear" w:color="auto" w:fill="auto"/>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eastAsia="zh-CN"/>
              </w:rPr>
              <w:t>服务</w:t>
            </w:r>
            <w:r>
              <w:rPr>
                <w:rFonts w:hint="default" w:ascii="Times New Roman" w:hAnsi="Times New Roman" w:eastAsia="仿宋_GB2312" w:cs="Times New Roman"/>
                <w:color w:val="auto"/>
                <w:sz w:val="28"/>
                <w:szCs w:val="28"/>
                <w:highlight w:val="none"/>
              </w:rPr>
              <w:t>期限及服务地点</w:t>
            </w:r>
          </w:p>
        </w:tc>
        <w:tc>
          <w:tcPr>
            <w:tcW w:w="7750" w:type="dxa"/>
            <w:shd w:val="clear" w:color="auto" w:fill="FFFFFF"/>
            <w:noWrap w:val="0"/>
            <w:tcMar>
              <w:top w:w="75" w:type="dxa"/>
              <w:left w:w="150" w:type="dxa"/>
              <w:bottom w:w="75" w:type="dxa"/>
              <w:right w:w="150" w:type="dxa"/>
            </w:tcMar>
            <w:vAlign w:val="center"/>
          </w:tcPr>
          <w:p w14:paraId="12602385">
            <w:pPr>
              <w:keepNext w:val="0"/>
              <w:keepLines w:val="0"/>
              <w:pageBreakBefore w:val="0"/>
              <w:widowControl w:val="0"/>
              <w:shd w:val="clear" w:color="auto" w:fill="auto"/>
              <w:kinsoku/>
              <w:wordWrap/>
              <w:overflowPunct/>
              <w:topLinePunct w:val="0"/>
              <w:autoSpaceDE/>
              <w:autoSpaceDN/>
              <w:bidi w:val="0"/>
              <w:adjustRightInd/>
              <w:snapToGrid/>
              <w:spacing w:line="380" w:lineRule="exact"/>
              <w:ind w:firstLine="560"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w:t>
            </w:r>
            <w:r>
              <w:rPr>
                <w:rFonts w:hint="default" w:ascii="Times New Roman" w:hAnsi="Times New Roman" w:eastAsia="仿宋_GB2312" w:cs="Times New Roman"/>
                <w:color w:val="auto"/>
                <w:sz w:val="28"/>
                <w:szCs w:val="28"/>
                <w:highlight w:val="none"/>
                <w:lang w:val="en"/>
              </w:rPr>
              <w:t>.</w:t>
            </w:r>
            <w:r>
              <w:rPr>
                <w:rFonts w:hint="default" w:ascii="Times New Roman" w:hAnsi="Times New Roman" w:eastAsia="仿宋_GB2312" w:cs="Times New Roman"/>
                <w:color w:val="auto"/>
                <w:sz w:val="28"/>
                <w:szCs w:val="28"/>
                <w:highlight w:val="none"/>
              </w:rPr>
              <w:t>合同签订期：自成交通知书发出之日起10日内签订合同。</w:t>
            </w:r>
          </w:p>
          <w:p w14:paraId="6E57A94D">
            <w:pPr>
              <w:keepNext w:val="0"/>
              <w:keepLines w:val="0"/>
              <w:pageBreakBefore w:val="0"/>
              <w:widowControl/>
              <w:shd w:val="clear" w:color="auto" w:fill="auto"/>
              <w:kinsoku/>
              <w:wordWrap/>
              <w:overflowPunct/>
              <w:topLinePunct w:val="0"/>
              <w:autoSpaceDE/>
              <w:autoSpaceDN/>
              <w:bidi w:val="0"/>
              <w:adjustRightInd/>
              <w:snapToGrid/>
              <w:spacing w:line="380" w:lineRule="exact"/>
              <w:ind w:firstLine="560"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w:t>
            </w:r>
            <w:r>
              <w:rPr>
                <w:rFonts w:hint="default" w:ascii="Times New Roman" w:hAnsi="Times New Roman" w:eastAsia="仿宋_GB2312" w:cs="Times New Roman"/>
                <w:color w:val="auto"/>
                <w:sz w:val="28"/>
                <w:szCs w:val="28"/>
                <w:highlight w:val="none"/>
                <w:lang w:val="en"/>
              </w:rPr>
              <w:t>.</w:t>
            </w:r>
            <w:r>
              <w:rPr>
                <w:rFonts w:hint="default" w:ascii="Times New Roman" w:hAnsi="Times New Roman" w:eastAsia="仿宋_GB2312" w:cs="Times New Roman"/>
                <w:color w:val="auto"/>
                <w:sz w:val="28"/>
                <w:szCs w:val="28"/>
                <w:highlight w:val="none"/>
                <w:lang w:eastAsia="zh-CN"/>
              </w:rPr>
              <w:t>服务</w:t>
            </w:r>
            <w:r>
              <w:rPr>
                <w:rFonts w:hint="default" w:ascii="Times New Roman" w:hAnsi="Times New Roman" w:eastAsia="仿宋_GB2312" w:cs="Times New Roman"/>
                <w:color w:val="auto"/>
                <w:sz w:val="28"/>
                <w:szCs w:val="28"/>
                <w:highlight w:val="none"/>
              </w:rPr>
              <w:t>期限：</w:t>
            </w:r>
            <w:r>
              <w:rPr>
                <w:rFonts w:hint="default" w:ascii="Times New Roman" w:hAnsi="Times New Roman" w:eastAsia="仿宋_GB2312" w:cs="Times New Roman"/>
                <w:color w:val="auto"/>
                <w:sz w:val="28"/>
                <w:szCs w:val="28"/>
                <w:highlight w:val="none"/>
                <w:lang w:val="en-US" w:eastAsia="zh-CN"/>
              </w:rPr>
              <w:t>12个月</w:t>
            </w:r>
            <w:r>
              <w:rPr>
                <w:rFonts w:hint="eastAsia" w:cs="Times New Roman"/>
                <w:color w:val="auto"/>
                <w:sz w:val="28"/>
                <w:szCs w:val="28"/>
                <w:highlight w:val="none"/>
                <w:lang w:val="en-US" w:eastAsia="zh-CN"/>
              </w:rPr>
              <w:t>。</w:t>
            </w:r>
          </w:p>
          <w:p w14:paraId="7FFE030C">
            <w:pPr>
              <w:keepNext w:val="0"/>
              <w:keepLines w:val="0"/>
              <w:pageBreakBefore w:val="0"/>
              <w:widowControl/>
              <w:shd w:val="clear" w:color="auto" w:fill="auto"/>
              <w:kinsoku/>
              <w:wordWrap/>
              <w:overflowPunct/>
              <w:topLinePunct w:val="0"/>
              <w:autoSpaceDE/>
              <w:autoSpaceDN/>
              <w:bidi w:val="0"/>
              <w:adjustRightInd/>
              <w:snapToGrid/>
              <w:spacing w:line="380" w:lineRule="exact"/>
              <w:ind w:firstLine="560"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w:t>
            </w:r>
            <w:r>
              <w:rPr>
                <w:rFonts w:hint="default" w:ascii="Times New Roman" w:hAnsi="Times New Roman" w:eastAsia="仿宋_GB2312" w:cs="Times New Roman"/>
                <w:color w:val="auto"/>
                <w:sz w:val="28"/>
                <w:szCs w:val="28"/>
                <w:highlight w:val="none"/>
                <w:lang w:val="en"/>
              </w:rPr>
              <w:t>.</w:t>
            </w:r>
            <w:r>
              <w:rPr>
                <w:rFonts w:hint="default" w:ascii="Times New Roman" w:hAnsi="Times New Roman" w:eastAsia="仿宋_GB2312" w:cs="Times New Roman"/>
                <w:color w:val="auto"/>
                <w:sz w:val="28"/>
                <w:szCs w:val="28"/>
                <w:highlight w:val="none"/>
              </w:rPr>
              <w:t>服务地点：采购人指定地点。</w:t>
            </w:r>
          </w:p>
        </w:tc>
      </w:tr>
      <w:tr w14:paraId="6E3E7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542" w:type="dxa"/>
            <w:shd w:val="clear" w:color="auto" w:fill="FFFFFF"/>
            <w:noWrap w:val="0"/>
            <w:tcMar>
              <w:top w:w="75" w:type="dxa"/>
              <w:left w:w="150" w:type="dxa"/>
              <w:bottom w:w="75" w:type="dxa"/>
              <w:right w:w="150" w:type="dxa"/>
            </w:tcMar>
            <w:vAlign w:val="center"/>
          </w:tcPr>
          <w:p w14:paraId="24558EE0">
            <w:pPr>
              <w:keepNext w:val="0"/>
              <w:keepLines w:val="0"/>
              <w:pageBreakBefore w:val="0"/>
              <w:widowControl/>
              <w:shd w:val="clear" w:color="auto" w:fill="auto"/>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验收标准</w:t>
            </w:r>
          </w:p>
        </w:tc>
        <w:tc>
          <w:tcPr>
            <w:tcW w:w="7750" w:type="dxa"/>
            <w:shd w:val="clear" w:color="auto" w:fill="FFFFFF"/>
            <w:noWrap w:val="0"/>
            <w:tcMar>
              <w:top w:w="75" w:type="dxa"/>
              <w:left w:w="150" w:type="dxa"/>
              <w:bottom w:w="75" w:type="dxa"/>
              <w:right w:w="150" w:type="dxa"/>
            </w:tcMar>
            <w:vAlign w:val="center"/>
          </w:tcPr>
          <w:p w14:paraId="287FFFE7">
            <w:pPr>
              <w:keepNext w:val="0"/>
              <w:keepLines w:val="0"/>
              <w:pageBreakBefore w:val="0"/>
              <w:widowControl/>
              <w:shd w:val="clear" w:color="auto" w:fill="auto"/>
              <w:kinsoku/>
              <w:wordWrap/>
              <w:overflowPunct/>
              <w:topLinePunct w:val="0"/>
              <w:autoSpaceDE/>
              <w:autoSpaceDN/>
              <w:bidi w:val="0"/>
              <w:adjustRightInd/>
              <w:snapToGrid/>
              <w:spacing w:line="380" w:lineRule="exact"/>
              <w:ind w:firstLine="560" w:firstLineChars="200"/>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国家相关标准、行业标准、地方标准或者其他标准、规范：中组部《全国组织干部人事管理信息系统信息结构体系标准》《干部人事档案数字化技术规范》（GB/T33870</w:t>
            </w:r>
            <w:r>
              <w:rPr>
                <w:rFonts w:hint="eastAsia" w:ascii="仿宋_GB2312" w:hAnsi="仿宋_GB2312" w:eastAsia="仿宋_GB2312" w:cs="仿宋_GB2312"/>
                <w:b w:val="0"/>
                <w:bCs w:val="0"/>
                <w:color w:val="auto"/>
                <w:sz w:val="28"/>
                <w:szCs w:val="28"/>
                <w:highlight w:val="none"/>
                <w:lang w:val="en-US" w:eastAsia="zh-CN"/>
              </w:rPr>
              <w:t>-</w:t>
            </w:r>
            <w:r>
              <w:rPr>
                <w:rFonts w:hint="default" w:ascii="Times New Roman" w:hAnsi="Times New Roman" w:eastAsia="仿宋_GB2312" w:cs="Times New Roman"/>
                <w:color w:val="auto"/>
                <w:sz w:val="28"/>
                <w:szCs w:val="28"/>
                <w:highlight w:val="none"/>
                <w:lang w:val="en-US" w:eastAsia="zh-CN"/>
              </w:rPr>
              <w:t>2017）。</w:t>
            </w:r>
          </w:p>
        </w:tc>
      </w:tr>
      <w:tr w14:paraId="641A3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542" w:type="dxa"/>
            <w:shd w:val="clear" w:color="auto" w:fill="FFFFFF"/>
            <w:noWrap w:val="0"/>
            <w:tcMar>
              <w:top w:w="75" w:type="dxa"/>
              <w:left w:w="150" w:type="dxa"/>
              <w:bottom w:w="75" w:type="dxa"/>
              <w:right w:w="150" w:type="dxa"/>
            </w:tcMar>
            <w:vAlign w:val="center"/>
          </w:tcPr>
          <w:p w14:paraId="64F2B18A">
            <w:pPr>
              <w:keepNext w:val="0"/>
              <w:keepLines w:val="0"/>
              <w:pageBreakBefore w:val="0"/>
              <w:widowControl/>
              <w:shd w:val="clear" w:color="auto" w:fill="auto"/>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付款方式</w:t>
            </w:r>
          </w:p>
        </w:tc>
        <w:tc>
          <w:tcPr>
            <w:tcW w:w="7750" w:type="dxa"/>
            <w:shd w:val="clear" w:color="auto" w:fill="FFFFFF"/>
            <w:noWrap w:val="0"/>
            <w:tcMar>
              <w:top w:w="75" w:type="dxa"/>
              <w:left w:w="150" w:type="dxa"/>
              <w:bottom w:w="75" w:type="dxa"/>
              <w:right w:w="150" w:type="dxa"/>
            </w:tcMar>
            <w:vAlign w:val="center"/>
          </w:tcPr>
          <w:p w14:paraId="6107C664">
            <w:pPr>
              <w:pStyle w:val="4"/>
              <w:keepNext w:val="0"/>
              <w:keepLines w:val="0"/>
              <w:pageBreakBefore w:val="0"/>
              <w:widowControl w:val="0"/>
              <w:shd w:val="clear" w:color="auto" w:fill="auto"/>
              <w:kinsoku/>
              <w:wordWrap/>
              <w:overflowPunct/>
              <w:topLinePunct w:val="0"/>
              <w:autoSpaceDE/>
              <w:autoSpaceDN/>
              <w:bidi w:val="0"/>
              <w:adjustRightInd/>
              <w:snapToGrid/>
              <w:spacing w:line="380" w:lineRule="exact"/>
              <w:ind w:firstLine="560" w:firstLineChars="200"/>
              <w:textAlignment w:val="auto"/>
              <w:rPr>
                <w:rFonts w:hint="default" w:ascii="Times New Roman" w:hAnsi="Times New Roman" w:eastAsia="仿宋_GB2312" w:cs="Times New Roman"/>
                <w:color w:val="auto"/>
                <w:sz w:val="28"/>
                <w:szCs w:val="28"/>
                <w:highlight w:val="none"/>
                <w:lang w:val="en-US" w:eastAsia="zh-CN"/>
              </w:rPr>
            </w:pPr>
            <w:r>
              <w:rPr>
                <w:rFonts w:hint="eastAsia" w:cs="Times New Roman"/>
                <w:color w:val="auto"/>
                <w:sz w:val="28"/>
                <w:szCs w:val="28"/>
                <w:highlight w:val="none"/>
                <w:lang w:eastAsia="zh-CN"/>
              </w:rPr>
              <w:t>本项目签订合同后，在财政资金下达之后采购人在</w:t>
            </w:r>
            <w:r>
              <w:rPr>
                <w:rFonts w:hint="eastAsia" w:cs="Times New Roman"/>
                <w:color w:val="auto"/>
                <w:sz w:val="28"/>
                <w:szCs w:val="28"/>
                <w:highlight w:val="none"/>
                <w:lang w:val="en-US" w:eastAsia="zh-CN"/>
              </w:rPr>
              <w:t>15个工作日之内支付50%的合同款，成交供应商提供相应金额的发票（按实际提供）；项目通过验收后，</w:t>
            </w:r>
            <w:r>
              <w:rPr>
                <w:rFonts w:hint="eastAsia" w:cs="Times New Roman"/>
                <w:color w:val="auto"/>
                <w:sz w:val="28"/>
                <w:szCs w:val="28"/>
                <w:highlight w:val="none"/>
                <w:lang w:eastAsia="zh-CN"/>
              </w:rPr>
              <w:t>在财政资金下达之后</w:t>
            </w:r>
            <w:r>
              <w:rPr>
                <w:rFonts w:hint="eastAsia" w:cs="Times New Roman"/>
                <w:color w:val="auto"/>
                <w:sz w:val="28"/>
                <w:szCs w:val="28"/>
                <w:highlight w:val="none"/>
                <w:lang w:val="en-US" w:eastAsia="zh-CN"/>
              </w:rPr>
              <w:t>采购人在15个工作日之内支付50%的合同款，成交供应商提供相应金额的发票（按实际提供）。</w:t>
            </w:r>
          </w:p>
        </w:tc>
      </w:tr>
      <w:tr w14:paraId="5826A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542" w:type="dxa"/>
            <w:shd w:val="clear" w:color="auto" w:fill="FFFFFF"/>
            <w:noWrap w:val="0"/>
            <w:tcMar>
              <w:top w:w="75" w:type="dxa"/>
              <w:left w:w="150" w:type="dxa"/>
              <w:bottom w:w="75" w:type="dxa"/>
              <w:right w:w="150" w:type="dxa"/>
            </w:tcMar>
            <w:vAlign w:val="center"/>
          </w:tcPr>
          <w:p w14:paraId="76EE5329">
            <w:pPr>
              <w:keepNext w:val="0"/>
              <w:keepLines w:val="0"/>
              <w:pageBreakBefore w:val="0"/>
              <w:widowControl/>
              <w:shd w:val="clear" w:color="auto" w:fill="auto"/>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其他要求</w:t>
            </w:r>
          </w:p>
        </w:tc>
        <w:tc>
          <w:tcPr>
            <w:tcW w:w="7750" w:type="dxa"/>
            <w:shd w:val="clear" w:color="auto" w:fill="FFFFFF"/>
            <w:noWrap w:val="0"/>
            <w:tcMar>
              <w:top w:w="75" w:type="dxa"/>
              <w:left w:w="150" w:type="dxa"/>
              <w:bottom w:w="75" w:type="dxa"/>
              <w:right w:w="150" w:type="dxa"/>
            </w:tcMar>
            <w:vAlign w:val="center"/>
          </w:tcPr>
          <w:p w14:paraId="75555542">
            <w:pPr>
              <w:keepNext w:val="0"/>
              <w:keepLines w:val="0"/>
              <w:pageBreakBefore w:val="0"/>
              <w:widowControl/>
              <w:shd w:val="clear" w:color="auto" w:fill="auto"/>
              <w:kinsoku/>
              <w:wordWrap/>
              <w:overflowPunct/>
              <w:topLinePunct w:val="0"/>
              <w:autoSpaceDE/>
              <w:autoSpaceDN/>
              <w:bidi w:val="0"/>
              <w:adjustRightInd/>
              <w:snapToGrid/>
              <w:spacing w:line="380" w:lineRule="exact"/>
              <w:ind w:firstLine="560"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1</w:t>
            </w:r>
            <w:r>
              <w:rPr>
                <w:rFonts w:hint="default" w:ascii="Times New Roman" w:hAnsi="Times New Roman" w:eastAsia="仿宋_GB2312" w:cs="Times New Roman"/>
                <w:color w:val="auto"/>
                <w:sz w:val="28"/>
                <w:szCs w:val="28"/>
                <w:highlight w:val="none"/>
              </w:rPr>
              <w:t>.成交供应商不得以任何形式向与本项目无关的其他单位或人员提供项目相关文件及所附的有关资料</w:t>
            </w:r>
            <w:r>
              <w:rPr>
                <w:rFonts w:hint="eastAsia"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如违反</w:t>
            </w:r>
            <w:r>
              <w:rPr>
                <w:rFonts w:hint="eastAsia"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必须赔偿采购人的所有损失，且采购人保留追究法律责任的权力。</w:t>
            </w:r>
          </w:p>
          <w:p w14:paraId="510BD506">
            <w:pPr>
              <w:keepNext w:val="0"/>
              <w:keepLines w:val="0"/>
              <w:pageBreakBefore w:val="0"/>
              <w:widowControl/>
              <w:shd w:val="clear" w:color="auto" w:fill="auto"/>
              <w:kinsoku/>
              <w:wordWrap/>
              <w:overflowPunct/>
              <w:topLinePunct w:val="0"/>
              <w:autoSpaceDE/>
              <w:autoSpaceDN/>
              <w:bidi w:val="0"/>
              <w:adjustRightInd/>
              <w:snapToGrid/>
              <w:spacing w:line="380" w:lineRule="exact"/>
              <w:ind w:firstLine="560"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2</w:t>
            </w:r>
            <w:r>
              <w:rPr>
                <w:rFonts w:hint="default" w:ascii="Times New Roman" w:hAnsi="Times New Roman" w:eastAsia="仿宋_GB2312" w:cs="Times New Roman"/>
                <w:color w:val="auto"/>
                <w:sz w:val="28"/>
                <w:szCs w:val="28"/>
                <w:highlight w:val="none"/>
              </w:rPr>
              <w:t>.成交供应商不得承担本项目工程建设的系统集成及相关实施工作。</w:t>
            </w:r>
          </w:p>
          <w:p w14:paraId="0F4F963D">
            <w:pPr>
              <w:keepNext w:val="0"/>
              <w:keepLines w:val="0"/>
              <w:pageBreakBefore w:val="0"/>
              <w:widowControl/>
              <w:shd w:val="clear" w:color="auto" w:fill="auto"/>
              <w:kinsoku/>
              <w:wordWrap/>
              <w:overflowPunct/>
              <w:topLinePunct w:val="0"/>
              <w:autoSpaceDE/>
              <w:autoSpaceDN/>
              <w:bidi w:val="0"/>
              <w:adjustRightInd/>
              <w:snapToGrid/>
              <w:spacing w:line="380" w:lineRule="exact"/>
              <w:ind w:firstLine="560"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3</w:t>
            </w:r>
            <w:r>
              <w:rPr>
                <w:rFonts w:hint="default" w:ascii="Times New Roman" w:hAnsi="Times New Roman" w:eastAsia="仿宋_GB2312" w:cs="Times New Roman"/>
                <w:color w:val="auto"/>
                <w:sz w:val="28"/>
                <w:szCs w:val="28"/>
                <w:highlight w:val="none"/>
              </w:rPr>
              <w:t>.本项目成果及其相关知识产权权利归采购人所有。</w:t>
            </w:r>
          </w:p>
        </w:tc>
      </w:tr>
      <w:tr w14:paraId="6562E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542" w:type="dxa"/>
            <w:shd w:val="clear" w:color="auto" w:fill="FFFFFF"/>
            <w:noWrap w:val="0"/>
            <w:tcMar>
              <w:top w:w="75" w:type="dxa"/>
              <w:left w:w="150" w:type="dxa"/>
              <w:bottom w:w="75" w:type="dxa"/>
              <w:right w:w="150" w:type="dxa"/>
            </w:tcMar>
            <w:vAlign w:val="center"/>
          </w:tcPr>
          <w:p w14:paraId="5F5DC959">
            <w:pPr>
              <w:keepNext w:val="0"/>
              <w:keepLines w:val="0"/>
              <w:pageBreakBefore w:val="0"/>
              <w:widowControl/>
              <w:shd w:val="clear" w:color="auto" w:fill="auto"/>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安全保密</w:t>
            </w:r>
          </w:p>
        </w:tc>
        <w:tc>
          <w:tcPr>
            <w:tcW w:w="7750" w:type="dxa"/>
            <w:shd w:val="clear" w:color="auto" w:fill="FFFFFF"/>
            <w:noWrap w:val="0"/>
            <w:tcMar>
              <w:top w:w="75" w:type="dxa"/>
              <w:left w:w="150" w:type="dxa"/>
              <w:bottom w:w="75" w:type="dxa"/>
              <w:right w:w="150" w:type="dxa"/>
            </w:tcMar>
            <w:vAlign w:val="center"/>
          </w:tcPr>
          <w:p w14:paraId="18C10BB2">
            <w:pPr>
              <w:keepNext w:val="0"/>
              <w:keepLines w:val="0"/>
              <w:pageBreakBefore w:val="0"/>
              <w:widowControl/>
              <w:shd w:val="clear" w:color="auto" w:fill="auto"/>
              <w:kinsoku/>
              <w:wordWrap/>
              <w:overflowPunct/>
              <w:topLinePunct w:val="0"/>
              <w:autoSpaceDE/>
              <w:autoSpaceDN/>
              <w:bidi w:val="0"/>
              <w:adjustRightInd/>
              <w:snapToGrid/>
              <w:spacing w:line="380" w:lineRule="exact"/>
              <w:ind w:firstLine="560" w:firstLineChars="200"/>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1.成交供应商在未经过采购人书面批准的情况下，不得将涉及本项目的任何数据、图像等资料记录传播、披露和使用。</w:t>
            </w:r>
          </w:p>
          <w:p w14:paraId="70616DA4">
            <w:pPr>
              <w:keepNext w:val="0"/>
              <w:keepLines w:val="0"/>
              <w:pageBreakBefore w:val="0"/>
              <w:widowControl/>
              <w:shd w:val="clear" w:color="auto" w:fill="auto"/>
              <w:kinsoku/>
              <w:wordWrap/>
              <w:overflowPunct/>
              <w:topLinePunct w:val="0"/>
              <w:autoSpaceDE/>
              <w:autoSpaceDN/>
              <w:bidi w:val="0"/>
              <w:adjustRightInd/>
              <w:snapToGrid/>
              <w:spacing w:line="380" w:lineRule="exact"/>
              <w:ind w:firstLine="560" w:firstLineChars="200"/>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2.成交供应商必须遵守国家及采购人有关保密规章、制度，履行相应的保密职责，任何情况下不能非法下载、留存、持有、使用、传播任何档案信息。档案内容与档案载体的安全，严格执行保密法律法规和行业标准，规范开展档案数字化工作。采购人的保密规章、制度没有规定或者规定不明确之处，成交供应商亦应本着谨慎、诚实的态度，采取任何必要的措施，保护其于项目实施期间接触到的任何属于采购人或者虽属于第三方但采购人承诺有保密义务的档案相关材料，以保证其秘密不得泄露。</w:t>
            </w:r>
          </w:p>
        </w:tc>
      </w:tr>
    </w:tbl>
    <w:p w14:paraId="1A57FC2F">
      <w:pPr>
        <w:widowControl w:val="0"/>
        <w:shd w:val="clear" w:color="auto" w:fill="auto"/>
        <w:spacing w:after="120"/>
        <w:ind w:left="0" w:leftChars="0" w:firstLine="0" w:firstLineChars="0"/>
        <w:jc w:val="both"/>
        <w:rPr>
          <w:rFonts w:ascii="Calibri" w:hAnsi="Calibri" w:eastAsia="宋体" w:cs="Times New Roman"/>
          <w:color w:val="auto"/>
          <w:kern w:val="2"/>
          <w:sz w:val="30"/>
          <w:szCs w:val="30"/>
          <w:highlight w:val="none"/>
          <w:lang w:val="en-US" w:eastAsia="zh-CN" w:bidi="ar-SA"/>
        </w:rPr>
      </w:pPr>
    </w:p>
    <w:p w14:paraId="02CBD047">
      <w:pPr>
        <w:keepNext w:val="0"/>
        <w:keepLines w:val="0"/>
        <w:pageBreakBefore w:val="0"/>
        <w:widowControl/>
        <w:numPr>
          <w:ilvl w:val="0"/>
          <w:numId w:val="2"/>
        </w:numPr>
        <w:shd w:val="clear" w:color="auto" w:fill="auto"/>
        <w:kinsoku/>
        <w:wordWrap/>
        <w:overflowPunct/>
        <w:topLinePunct w:val="0"/>
        <w:autoSpaceDE/>
        <w:autoSpaceDN/>
        <w:bidi w:val="0"/>
        <w:adjustRightInd/>
        <w:snapToGrid/>
        <w:spacing w:before="0" w:beforeAutospacing="0" w:after="0" w:afterAutospacing="0"/>
        <w:ind w:left="0" w:leftChars="0" w:firstLine="640" w:firstLineChars="200"/>
        <w:jc w:val="both"/>
        <w:textAlignment w:val="auto"/>
        <w:outlineLvl w:val="9"/>
        <w:rPr>
          <w:rFonts w:hint="eastAsia" w:ascii="黑体" w:hAnsi="黑体" w:eastAsia="黑体" w:cs="黑体"/>
          <w:b w:val="0"/>
          <w:bCs w:val="0"/>
          <w:color w:val="auto"/>
          <w:kern w:val="0"/>
          <w:sz w:val="32"/>
          <w:szCs w:val="32"/>
          <w:highlight w:val="none"/>
          <w:lang w:val="en-US" w:eastAsia="zh-CN" w:bidi="ar-SA"/>
        </w:rPr>
      </w:pPr>
      <w:r>
        <w:rPr>
          <w:rFonts w:hint="eastAsia" w:ascii="黑体" w:hAnsi="黑体" w:eastAsia="黑体" w:cs="黑体"/>
          <w:b w:val="0"/>
          <w:bCs w:val="0"/>
          <w:color w:val="auto"/>
          <w:kern w:val="0"/>
          <w:sz w:val="32"/>
          <w:szCs w:val="32"/>
          <w:highlight w:val="none"/>
          <w:lang w:val="en-US" w:eastAsia="zh-CN" w:bidi="ar-SA"/>
        </w:rPr>
        <w:t>评分标准</w:t>
      </w:r>
    </w:p>
    <w:tbl>
      <w:tblPr>
        <w:tblStyle w:val="5"/>
        <w:tblW w:w="9546" w:type="dxa"/>
        <w:tblInd w:w="-4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38"/>
        <w:gridCol w:w="1417"/>
        <w:gridCol w:w="6139"/>
        <w:gridCol w:w="852"/>
      </w:tblGrid>
      <w:tr w14:paraId="125972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blHeader/>
        </w:trPr>
        <w:tc>
          <w:tcPr>
            <w:tcW w:w="1138" w:type="dxa"/>
            <w:tcBorders>
              <w:tl2br w:val="nil"/>
              <w:tr2bl w:val="nil"/>
            </w:tcBorders>
            <w:noWrap w:val="0"/>
            <w:vAlign w:val="center"/>
          </w:tcPr>
          <w:p w14:paraId="42DBBB0E">
            <w:pPr>
              <w:keepNext w:val="0"/>
              <w:keepLines w:val="0"/>
              <w:pageBreakBefore w:val="0"/>
              <w:widowControl w:val="0"/>
              <w:shd w:val="clear" w:color="auto" w:fill="auto"/>
              <w:kinsoku/>
              <w:wordWrap/>
              <w:overflowPunct/>
              <w:topLinePunct w:val="0"/>
              <w:bidi w:val="0"/>
              <w:adjustRightInd/>
              <w:snapToGrid/>
              <w:spacing w:line="380" w:lineRule="exact"/>
              <w:jc w:val="center"/>
              <w:textAlignment w:val="auto"/>
              <w:rPr>
                <w:rFonts w:hint="eastAsia" w:ascii="楷体_GB2312" w:hAnsi="楷体_GB2312" w:eastAsia="楷体_GB2312" w:cs="楷体_GB2312"/>
                <w:b w:val="0"/>
                <w:bCs w:val="0"/>
                <w:color w:val="auto"/>
                <w:sz w:val="28"/>
                <w:szCs w:val="28"/>
                <w:highlight w:val="none"/>
              </w:rPr>
            </w:pPr>
            <w:r>
              <w:rPr>
                <w:rFonts w:hint="eastAsia" w:ascii="楷体_GB2312" w:hAnsi="楷体_GB2312" w:eastAsia="楷体_GB2312" w:cs="楷体_GB2312"/>
                <w:b w:val="0"/>
                <w:bCs w:val="0"/>
                <w:color w:val="auto"/>
                <w:sz w:val="28"/>
                <w:szCs w:val="28"/>
                <w:highlight w:val="none"/>
              </w:rPr>
              <w:t>类别</w:t>
            </w:r>
          </w:p>
        </w:tc>
        <w:tc>
          <w:tcPr>
            <w:tcW w:w="1417" w:type="dxa"/>
            <w:tcBorders>
              <w:tl2br w:val="nil"/>
              <w:tr2bl w:val="nil"/>
            </w:tcBorders>
            <w:noWrap w:val="0"/>
            <w:vAlign w:val="center"/>
          </w:tcPr>
          <w:p w14:paraId="57B32E46">
            <w:pPr>
              <w:keepNext w:val="0"/>
              <w:keepLines w:val="0"/>
              <w:pageBreakBefore w:val="0"/>
              <w:widowControl w:val="0"/>
              <w:shd w:val="clear" w:color="auto" w:fill="auto"/>
              <w:kinsoku/>
              <w:wordWrap/>
              <w:overflowPunct/>
              <w:topLinePunct w:val="0"/>
              <w:bidi w:val="0"/>
              <w:adjustRightInd/>
              <w:snapToGrid/>
              <w:spacing w:line="380" w:lineRule="exact"/>
              <w:jc w:val="center"/>
              <w:textAlignment w:val="auto"/>
              <w:rPr>
                <w:rFonts w:hint="eastAsia" w:ascii="楷体_GB2312" w:hAnsi="楷体_GB2312" w:eastAsia="楷体_GB2312" w:cs="楷体_GB2312"/>
                <w:b w:val="0"/>
                <w:bCs w:val="0"/>
                <w:color w:val="auto"/>
                <w:sz w:val="28"/>
                <w:szCs w:val="28"/>
                <w:highlight w:val="none"/>
              </w:rPr>
            </w:pPr>
            <w:r>
              <w:rPr>
                <w:rFonts w:hint="eastAsia" w:ascii="楷体_GB2312" w:hAnsi="楷体_GB2312" w:eastAsia="楷体_GB2312" w:cs="楷体_GB2312"/>
                <w:b w:val="0"/>
                <w:bCs w:val="0"/>
                <w:color w:val="auto"/>
                <w:sz w:val="28"/>
                <w:szCs w:val="28"/>
                <w:highlight w:val="none"/>
              </w:rPr>
              <w:t>评审因素</w:t>
            </w:r>
          </w:p>
        </w:tc>
        <w:tc>
          <w:tcPr>
            <w:tcW w:w="6139" w:type="dxa"/>
            <w:tcBorders>
              <w:tl2br w:val="nil"/>
              <w:tr2bl w:val="nil"/>
            </w:tcBorders>
            <w:noWrap w:val="0"/>
            <w:vAlign w:val="center"/>
          </w:tcPr>
          <w:p w14:paraId="256AEF05">
            <w:pPr>
              <w:keepNext w:val="0"/>
              <w:keepLines w:val="0"/>
              <w:pageBreakBefore w:val="0"/>
              <w:widowControl w:val="0"/>
              <w:shd w:val="clear" w:color="auto" w:fill="auto"/>
              <w:kinsoku/>
              <w:wordWrap/>
              <w:overflowPunct/>
              <w:topLinePunct w:val="0"/>
              <w:bidi w:val="0"/>
              <w:adjustRightInd/>
              <w:snapToGrid/>
              <w:spacing w:line="380" w:lineRule="exact"/>
              <w:jc w:val="center"/>
              <w:textAlignment w:val="auto"/>
              <w:rPr>
                <w:rFonts w:hint="eastAsia" w:ascii="楷体_GB2312" w:hAnsi="楷体_GB2312" w:eastAsia="楷体_GB2312" w:cs="楷体_GB2312"/>
                <w:b w:val="0"/>
                <w:bCs w:val="0"/>
                <w:color w:val="auto"/>
                <w:sz w:val="28"/>
                <w:szCs w:val="28"/>
                <w:highlight w:val="none"/>
              </w:rPr>
            </w:pPr>
            <w:r>
              <w:rPr>
                <w:rFonts w:hint="eastAsia" w:ascii="楷体_GB2312" w:hAnsi="楷体_GB2312" w:eastAsia="楷体_GB2312" w:cs="楷体_GB2312"/>
                <w:b w:val="0"/>
                <w:bCs w:val="0"/>
                <w:color w:val="auto"/>
                <w:sz w:val="28"/>
                <w:szCs w:val="28"/>
                <w:highlight w:val="none"/>
              </w:rPr>
              <w:t>考核内容</w:t>
            </w:r>
          </w:p>
        </w:tc>
        <w:tc>
          <w:tcPr>
            <w:tcW w:w="852" w:type="dxa"/>
            <w:tcBorders>
              <w:tl2br w:val="nil"/>
              <w:tr2bl w:val="nil"/>
            </w:tcBorders>
            <w:noWrap w:val="0"/>
            <w:vAlign w:val="center"/>
          </w:tcPr>
          <w:p w14:paraId="054D7946">
            <w:pPr>
              <w:keepNext w:val="0"/>
              <w:keepLines w:val="0"/>
              <w:pageBreakBefore w:val="0"/>
              <w:widowControl w:val="0"/>
              <w:shd w:val="clear" w:color="auto" w:fill="auto"/>
              <w:kinsoku/>
              <w:wordWrap/>
              <w:overflowPunct/>
              <w:topLinePunct w:val="0"/>
              <w:bidi w:val="0"/>
              <w:adjustRightInd/>
              <w:snapToGrid/>
              <w:spacing w:line="380" w:lineRule="exact"/>
              <w:jc w:val="center"/>
              <w:textAlignment w:val="auto"/>
              <w:rPr>
                <w:rFonts w:hint="eastAsia" w:ascii="楷体_GB2312" w:hAnsi="楷体_GB2312" w:eastAsia="楷体_GB2312" w:cs="楷体_GB2312"/>
                <w:b w:val="0"/>
                <w:bCs w:val="0"/>
                <w:color w:val="auto"/>
                <w:sz w:val="28"/>
                <w:szCs w:val="28"/>
                <w:highlight w:val="none"/>
              </w:rPr>
            </w:pPr>
            <w:r>
              <w:rPr>
                <w:rFonts w:hint="eastAsia" w:ascii="楷体_GB2312" w:hAnsi="楷体_GB2312" w:eastAsia="楷体_GB2312" w:cs="楷体_GB2312"/>
                <w:b w:val="0"/>
                <w:bCs w:val="0"/>
                <w:color w:val="auto"/>
                <w:sz w:val="28"/>
                <w:szCs w:val="28"/>
                <w:highlight w:val="none"/>
              </w:rPr>
              <w:t>分值</w:t>
            </w:r>
          </w:p>
        </w:tc>
      </w:tr>
      <w:tr w14:paraId="2E04F7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5" w:hRule="atLeast"/>
        </w:trPr>
        <w:tc>
          <w:tcPr>
            <w:tcW w:w="1138" w:type="dxa"/>
            <w:tcBorders>
              <w:tl2br w:val="nil"/>
              <w:tr2bl w:val="nil"/>
            </w:tcBorders>
            <w:noWrap w:val="0"/>
            <w:vAlign w:val="center"/>
          </w:tcPr>
          <w:p w14:paraId="7EFCD6B9">
            <w:pPr>
              <w:keepNext w:val="0"/>
              <w:keepLines w:val="0"/>
              <w:pageBreakBefore w:val="0"/>
              <w:widowControl w:val="0"/>
              <w:shd w:val="clear" w:color="auto" w:fill="auto"/>
              <w:kinsoku/>
              <w:wordWrap/>
              <w:overflowPunct/>
              <w:topLinePunct w:val="0"/>
              <w:bidi w:val="0"/>
              <w:adjustRightInd/>
              <w:snapToGrid/>
              <w:spacing w:line="38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价格分</w:t>
            </w:r>
          </w:p>
          <w:p w14:paraId="1B10F1CB">
            <w:pPr>
              <w:keepNext w:val="0"/>
              <w:keepLines w:val="0"/>
              <w:pageBreakBefore w:val="0"/>
              <w:widowControl w:val="0"/>
              <w:shd w:val="clear" w:color="auto" w:fill="auto"/>
              <w:kinsoku/>
              <w:wordWrap/>
              <w:overflowPunct/>
              <w:topLinePunct w:val="0"/>
              <w:bidi w:val="0"/>
              <w:adjustRightInd/>
              <w:snapToGrid/>
              <w:spacing w:line="380" w:lineRule="exact"/>
              <w:jc w:val="center"/>
              <w:textAlignment w:val="auto"/>
              <w:rPr>
                <w:rFonts w:hint="default" w:ascii="Times New Roman" w:hAnsi="Times New Roman" w:eastAsia="仿宋_GB2312" w:cs="Times New Roman"/>
                <w:color w:val="auto"/>
                <w:sz w:val="28"/>
                <w:szCs w:val="28"/>
                <w:highlight w:val="none"/>
              </w:rPr>
            </w:pPr>
            <w:r>
              <w:rPr>
                <w:rFonts w:hint="eastAsia" w:cs="Times New Roman"/>
                <w:color w:val="auto"/>
                <w:sz w:val="28"/>
                <w:szCs w:val="28"/>
                <w:highlight w:val="none"/>
                <w:lang w:eastAsia="zh-CN"/>
              </w:rPr>
              <w:t>（</w:t>
            </w:r>
            <w:r>
              <w:rPr>
                <w:rFonts w:hint="eastAsia" w:cs="Times New Roman"/>
                <w:color w:val="auto"/>
                <w:sz w:val="28"/>
                <w:szCs w:val="28"/>
                <w:highlight w:val="none"/>
                <w:lang w:val="en-US" w:eastAsia="zh-CN"/>
              </w:rPr>
              <w:t>30</w:t>
            </w:r>
            <w:r>
              <w:rPr>
                <w:rFonts w:hint="default" w:ascii="Times New Roman" w:hAnsi="Times New Roman" w:eastAsia="仿宋_GB2312" w:cs="Times New Roman"/>
                <w:color w:val="auto"/>
                <w:sz w:val="28"/>
                <w:szCs w:val="28"/>
                <w:highlight w:val="none"/>
              </w:rPr>
              <w:t>分</w:t>
            </w:r>
            <w:r>
              <w:rPr>
                <w:rFonts w:hint="eastAsia" w:cs="Times New Roman"/>
                <w:color w:val="auto"/>
                <w:sz w:val="28"/>
                <w:szCs w:val="28"/>
                <w:highlight w:val="none"/>
                <w:lang w:eastAsia="zh-CN"/>
              </w:rPr>
              <w:t>）</w:t>
            </w:r>
          </w:p>
        </w:tc>
        <w:tc>
          <w:tcPr>
            <w:tcW w:w="1417" w:type="dxa"/>
            <w:tcBorders>
              <w:tl2br w:val="nil"/>
              <w:tr2bl w:val="nil"/>
            </w:tcBorders>
            <w:noWrap w:val="0"/>
            <w:vAlign w:val="center"/>
          </w:tcPr>
          <w:p w14:paraId="3A9D8213">
            <w:pPr>
              <w:keepNext w:val="0"/>
              <w:keepLines w:val="0"/>
              <w:pageBreakBefore w:val="0"/>
              <w:widowControl w:val="0"/>
              <w:shd w:val="clear" w:color="auto" w:fill="auto"/>
              <w:kinsoku/>
              <w:wordWrap/>
              <w:overflowPunct/>
              <w:topLinePunct w:val="0"/>
              <w:bidi w:val="0"/>
              <w:adjustRightInd/>
              <w:snapToGrid/>
              <w:spacing w:line="38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磋商报价</w:t>
            </w:r>
          </w:p>
        </w:tc>
        <w:tc>
          <w:tcPr>
            <w:tcW w:w="6139" w:type="dxa"/>
            <w:tcBorders>
              <w:tl2br w:val="nil"/>
              <w:tr2bl w:val="nil"/>
            </w:tcBorders>
            <w:noWrap w:val="0"/>
            <w:vAlign w:val="top"/>
          </w:tcPr>
          <w:p w14:paraId="18F969B1">
            <w:pPr>
              <w:keepNext w:val="0"/>
              <w:keepLines w:val="0"/>
              <w:pageBreakBefore w:val="0"/>
              <w:widowControl w:val="0"/>
              <w:shd w:val="clear" w:color="auto" w:fill="auto"/>
              <w:kinsoku/>
              <w:wordWrap/>
              <w:overflowPunct/>
              <w:topLinePunct w:val="0"/>
              <w:autoSpaceDE w:val="0"/>
              <w:autoSpaceDN w:val="0"/>
              <w:bidi w:val="0"/>
              <w:adjustRightInd/>
              <w:snapToGrid/>
              <w:spacing w:line="380" w:lineRule="exact"/>
              <w:ind w:firstLine="560"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满足招标文件要求且完全响应的供应商的最低报价为基准价，其价格分为满分。其他满足要求的供应商价格分统一按照下列公式计算：报价得分=（基准价／报价）*</w:t>
            </w:r>
            <w:r>
              <w:rPr>
                <w:rFonts w:hint="eastAsia" w:cs="Times New Roman"/>
                <w:color w:val="auto"/>
                <w:sz w:val="28"/>
                <w:szCs w:val="28"/>
                <w:highlight w:val="none"/>
                <w:lang w:val="en-US" w:eastAsia="zh-CN"/>
              </w:rPr>
              <w:t>3</w:t>
            </w:r>
            <w:r>
              <w:rPr>
                <w:rFonts w:hint="default" w:ascii="Times New Roman" w:hAnsi="Times New Roman" w:eastAsia="仿宋_GB2312" w:cs="Times New Roman"/>
                <w:color w:val="auto"/>
                <w:sz w:val="28"/>
                <w:szCs w:val="28"/>
                <w:highlight w:val="none"/>
                <w:lang w:val="en-US" w:eastAsia="zh-CN"/>
              </w:rPr>
              <w:t>0</w:t>
            </w:r>
            <w:r>
              <w:rPr>
                <w:rFonts w:hint="eastAsia" w:cs="Times New Roman"/>
                <w:color w:val="auto"/>
                <w:sz w:val="28"/>
                <w:szCs w:val="28"/>
                <w:highlight w:val="none"/>
                <w:lang w:val="en-US" w:eastAsia="zh-CN"/>
              </w:rPr>
              <w:t>。</w:t>
            </w:r>
          </w:p>
        </w:tc>
        <w:tc>
          <w:tcPr>
            <w:tcW w:w="852" w:type="dxa"/>
            <w:tcBorders>
              <w:tl2br w:val="nil"/>
              <w:tr2bl w:val="nil"/>
            </w:tcBorders>
            <w:noWrap w:val="0"/>
            <w:vAlign w:val="center"/>
          </w:tcPr>
          <w:p w14:paraId="241C07E0">
            <w:pPr>
              <w:pStyle w:val="7"/>
              <w:keepNext w:val="0"/>
              <w:keepLines w:val="0"/>
              <w:pageBreakBefore w:val="0"/>
              <w:widowControl w:val="0"/>
              <w:shd w:val="clear" w:color="auto" w:fill="auto"/>
              <w:kinsoku/>
              <w:wordWrap/>
              <w:overflowPunct/>
              <w:topLinePunct w:val="0"/>
              <w:bidi w:val="0"/>
              <w:adjustRightInd/>
              <w:snapToGrid/>
              <w:spacing w:line="380" w:lineRule="exact"/>
              <w:ind w:left="125" w:right="117"/>
              <w:jc w:val="center"/>
              <w:textAlignment w:val="auto"/>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kern w:val="2"/>
                <w:sz w:val="28"/>
                <w:szCs w:val="28"/>
                <w:highlight w:val="none"/>
                <w:lang w:val="en-US" w:eastAsia="zh-CN" w:bidi="ar-SA"/>
              </w:rPr>
              <w:t>30</w:t>
            </w:r>
            <w:r>
              <w:rPr>
                <w:rFonts w:hint="eastAsia" w:ascii="Times New Roman" w:hAnsi="Times New Roman" w:eastAsia="仿宋_GB2312" w:cs="Times New Roman"/>
                <w:color w:val="auto"/>
                <w:kern w:val="2"/>
                <w:sz w:val="28"/>
                <w:szCs w:val="28"/>
                <w:highlight w:val="none"/>
                <w:lang w:val="en-US" w:eastAsia="zh-CN" w:bidi="ar-SA"/>
              </w:rPr>
              <w:t>分</w:t>
            </w:r>
          </w:p>
        </w:tc>
      </w:tr>
      <w:tr w14:paraId="062A40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8" w:hRule="atLeast"/>
        </w:trPr>
        <w:tc>
          <w:tcPr>
            <w:tcW w:w="1138" w:type="dxa"/>
            <w:vMerge w:val="restart"/>
            <w:tcBorders>
              <w:tl2br w:val="nil"/>
              <w:tr2bl w:val="nil"/>
            </w:tcBorders>
            <w:noWrap w:val="0"/>
            <w:vAlign w:val="center"/>
          </w:tcPr>
          <w:p w14:paraId="0F8D2B5F">
            <w:pPr>
              <w:keepNext w:val="0"/>
              <w:keepLines w:val="0"/>
              <w:pageBreakBefore w:val="0"/>
              <w:widowControl w:val="0"/>
              <w:shd w:val="clear" w:color="auto" w:fill="auto"/>
              <w:kinsoku/>
              <w:wordWrap/>
              <w:overflowPunct/>
              <w:topLinePunct w:val="0"/>
              <w:bidi w:val="0"/>
              <w:adjustRightInd/>
              <w:snapToGrid/>
              <w:spacing w:line="380" w:lineRule="exact"/>
              <w:jc w:val="center"/>
              <w:textAlignment w:val="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rPr>
              <w:t>商务</w:t>
            </w:r>
            <w:r>
              <w:rPr>
                <w:rFonts w:hint="default" w:ascii="Times New Roman" w:hAnsi="Times New Roman" w:eastAsia="仿宋_GB2312" w:cs="Times New Roman"/>
                <w:color w:val="auto"/>
                <w:sz w:val="28"/>
                <w:szCs w:val="28"/>
                <w:highlight w:val="none"/>
                <w:lang w:val="en-US" w:eastAsia="zh-CN"/>
              </w:rPr>
              <w:t>分</w:t>
            </w:r>
            <w:r>
              <w:rPr>
                <w:rFonts w:hint="eastAsia" w:ascii="仿宋_GB2312" w:hAnsi="仿宋_GB2312" w:cs="仿宋_GB2312"/>
                <w:color w:val="auto"/>
                <w:sz w:val="28"/>
                <w:szCs w:val="28"/>
                <w:highlight w:val="none"/>
                <w:lang w:eastAsia="zh-CN"/>
              </w:rPr>
              <w:t>（</w:t>
            </w:r>
            <w:r>
              <w:rPr>
                <w:rFonts w:hint="eastAsia" w:cs="Times New Roman"/>
                <w:color w:val="auto"/>
                <w:sz w:val="28"/>
                <w:szCs w:val="28"/>
                <w:highlight w:val="none"/>
                <w:lang w:val="en-US" w:eastAsia="zh-CN"/>
              </w:rPr>
              <w:t>30</w:t>
            </w:r>
            <w:r>
              <w:rPr>
                <w:rFonts w:hint="default" w:ascii="Times New Roman" w:hAnsi="Times New Roman" w:eastAsia="仿宋_GB2312" w:cs="Times New Roman"/>
                <w:color w:val="auto"/>
                <w:sz w:val="28"/>
                <w:szCs w:val="28"/>
                <w:highlight w:val="none"/>
              </w:rPr>
              <w:t>分</w:t>
            </w:r>
            <w:r>
              <w:rPr>
                <w:rFonts w:hint="eastAsia" w:ascii="仿宋_GB2312" w:hAnsi="仿宋_GB2312" w:eastAsia="仿宋_GB2312" w:cs="仿宋_GB2312"/>
                <w:color w:val="auto"/>
                <w:sz w:val="28"/>
                <w:szCs w:val="28"/>
                <w:highlight w:val="none"/>
                <w:lang w:eastAsia="zh-CN"/>
              </w:rPr>
              <w:t>）</w:t>
            </w:r>
          </w:p>
        </w:tc>
        <w:tc>
          <w:tcPr>
            <w:tcW w:w="1417" w:type="dxa"/>
            <w:tcBorders>
              <w:tl2br w:val="nil"/>
              <w:tr2bl w:val="nil"/>
            </w:tcBorders>
            <w:noWrap w:val="0"/>
            <w:vAlign w:val="center"/>
          </w:tcPr>
          <w:p w14:paraId="695CADF8">
            <w:pPr>
              <w:keepNext w:val="0"/>
              <w:keepLines w:val="0"/>
              <w:pageBreakBefore w:val="0"/>
              <w:widowControl w:val="0"/>
              <w:shd w:val="clear" w:color="auto" w:fill="auto"/>
              <w:kinsoku/>
              <w:wordWrap/>
              <w:overflowPunct/>
              <w:topLinePunct w:val="0"/>
              <w:bidi w:val="0"/>
              <w:adjustRightInd/>
              <w:snapToGrid/>
              <w:spacing w:line="38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相关证书</w:t>
            </w:r>
          </w:p>
          <w:p w14:paraId="3CCB6B22">
            <w:pPr>
              <w:keepNext w:val="0"/>
              <w:keepLines w:val="0"/>
              <w:pageBreakBefore w:val="0"/>
              <w:widowControl w:val="0"/>
              <w:shd w:val="clear" w:color="auto" w:fill="auto"/>
              <w:kinsoku/>
              <w:wordWrap/>
              <w:overflowPunct/>
              <w:topLinePunct w:val="0"/>
              <w:bidi w:val="0"/>
              <w:adjustRightInd/>
              <w:snapToGrid/>
              <w:spacing w:line="38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w:t>
            </w:r>
            <w:r>
              <w:rPr>
                <w:rFonts w:hint="default" w:ascii="Times New Roman" w:hAnsi="Times New Roman" w:eastAsia="仿宋_GB2312" w:cs="Times New Roman"/>
                <w:color w:val="auto"/>
                <w:sz w:val="28"/>
                <w:szCs w:val="28"/>
                <w:highlight w:val="none"/>
                <w:lang w:val="en-US" w:eastAsia="zh-CN"/>
              </w:rPr>
              <w:t>12</w:t>
            </w:r>
            <w:r>
              <w:rPr>
                <w:rFonts w:hint="default" w:ascii="Times New Roman" w:hAnsi="Times New Roman" w:eastAsia="仿宋_GB2312" w:cs="Times New Roman"/>
                <w:color w:val="auto"/>
                <w:sz w:val="28"/>
                <w:szCs w:val="28"/>
                <w:highlight w:val="none"/>
              </w:rPr>
              <w:t>分）</w:t>
            </w:r>
          </w:p>
        </w:tc>
        <w:tc>
          <w:tcPr>
            <w:tcW w:w="6139" w:type="dxa"/>
            <w:tcBorders>
              <w:tl2br w:val="nil"/>
              <w:tr2bl w:val="nil"/>
            </w:tcBorders>
            <w:noWrap w:val="0"/>
            <w:vAlign w:val="top"/>
          </w:tcPr>
          <w:p w14:paraId="7B6A8D79">
            <w:pPr>
              <w:keepNext w:val="0"/>
              <w:keepLines w:val="0"/>
              <w:pageBreakBefore w:val="0"/>
              <w:widowControl w:val="0"/>
              <w:shd w:val="clear" w:color="auto" w:fill="auto"/>
              <w:kinsoku/>
              <w:wordWrap/>
              <w:overflowPunct/>
              <w:topLinePunct w:val="0"/>
              <w:autoSpaceDE w:val="0"/>
              <w:autoSpaceDN w:val="0"/>
              <w:bidi w:val="0"/>
              <w:adjustRightInd/>
              <w:snapToGrid/>
              <w:spacing w:line="380" w:lineRule="exact"/>
              <w:ind w:firstLine="560"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1</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供应商具有有效的质量管理体系认证证书、信息安全管理体系认证证书、信息技术服务管理体系认证证书的，每个得3分，满分9分。</w:t>
            </w:r>
          </w:p>
          <w:p w14:paraId="1A36CEBD">
            <w:pPr>
              <w:keepNext w:val="0"/>
              <w:keepLines w:val="0"/>
              <w:pageBreakBefore w:val="0"/>
              <w:widowControl w:val="0"/>
              <w:shd w:val="clear" w:color="auto" w:fill="auto"/>
              <w:kinsoku/>
              <w:wordWrap/>
              <w:overflowPunct/>
              <w:topLinePunct w:val="0"/>
              <w:autoSpaceDE w:val="0"/>
              <w:autoSpaceDN w:val="0"/>
              <w:bidi w:val="0"/>
              <w:adjustRightInd/>
              <w:snapToGrid/>
              <w:spacing w:line="380" w:lineRule="exact"/>
              <w:ind w:firstLine="560" w:firstLineChars="200"/>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2</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供应商</w:t>
            </w:r>
            <w:r>
              <w:rPr>
                <w:rFonts w:hint="default" w:ascii="Times New Roman" w:hAnsi="Times New Roman" w:eastAsia="仿宋_GB2312" w:cs="Times New Roman"/>
                <w:color w:val="auto"/>
                <w:sz w:val="28"/>
                <w:szCs w:val="28"/>
                <w:highlight w:val="none"/>
                <w:lang w:val="en-US" w:eastAsia="zh-CN"/>
              </w:rPr>
              <w:t>提供的系统具有软件著作权或具有第三方检测机构出具《信息安全测评报告》复印件或第三方测评中心出具的《软件产品登记测试报告》复印件的，每提供一个得1分，共3分。</w:t>
            </w:r>
          </w:p>
          <w:p w14:paraId="07A552D3">
            <w:pPr>
              <w:keepNext w:val="0"/>
              <w:keepLines w:val="0"/>
              <w:pageBreakBefore w:val="0"/>
              <w:widowControl w:val="0"/>
              <w:shd w:val="clear" w:color="auto" w:fill="auto"/>
              <w:kinsoku/>
              <w:wordWrap/>
              <w:overflowPunct/>
              <w:topLinePunct w:val="0"/>
              <w:autoSpaceDE w:val="0"/>
              <w:autoSpaceDN w:val="0"/>
              <w:bidi w:val="0"/>
              <w:adjustRightInd/>
              <w:snapToGrid/>
              <w:spacing w:line="380" w:lineRule="exact"/>
              <w:ind w:firstLine="560"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注：提供证书复印件并加盖供应商公章，未按要求提供者不得分。</w:t>
            </w:r>
          </w:p>
        </w:tc>
        <w:tc>
          <w:tcPr>
            <w:tcW w:w="852" w:type="dxa"/>
            <w:tcBorders>
              <w:tl2br w:val="nil"/>
              <w:tr2bl w:val="nil"/>
            </w:tcBorders>
            <w:noWrap w:val="0"/>
            <w:vAlign w:val="center"/>
          </w:tcPr>
          <w:p w14:paraId="21BD6F96">
            <w:pPr>
              <w:pStyle w:val="7"/>
              <w:keepNext w:val="0"/>
              <w:keepLines w:val="0"/>
              <w:pageBreakBefore w:val="0"/>
              <w:widowControl w:val="0"/>
              <w:shd w:val="clear" w:color="auto" w:fill="auto"/>
              <w:kinsoku/>
              <w:wordWrap/>
              <w:overflowPunct/>
              <w:topLinePunct w:val="0"/>
              <w:bidi w:val="0"/>
              <w:adjustRightInd/>
              <w:snapToGrid/>
              <w:spacing w:line="380" w:lineRule="exact"/>
              <w:ind w:left="8"/>
              <w:jc w:val="center"/>
              <w:textAlignment w:val="auto"/>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kern w:val="2"/>
                <w:sz w:val="28"/>
                <w:szCs w:val="28"/>
                <w:highlight w:val="none"/>
                <w:lang w:val="en-US" w:eastAsia="zh-CN" w:bidi="ar-SA"/>
              </w:rPr>
              <w:t>12</w:t>
            </w:r>
            <w:r>
              <w:rPr>
                <w:rFonts w:hint="eastAsia" w:ascii="Times New Roman" w:hAnsi="Times New Roman" w:eastAsia="仿宋_GB2312" w:cs="Times New Roman"/>
                <w:color w:val="auto"/>
                <w:kern w:val="2"/>
                <w:sz w:val="28"/>
                <w:szCs w:val="28"/>
                <w:highlight w:val="none"/>
                <w:lang w:val="en-US" w:eastAsia="zh-CN" w:bidi="ar-SA"/>
              </w:rPr>
              <w:t>分</w:t>
            </w:r>
          </w:p>
        </w:tc>
      </w:tr>
      <w:tr w14:paraId="7CA2C4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0" w:hRule="atLeast"/>
        </w:trPr>
        <w:tc>
          <w:tcPr>
            <w:tcW w:w="1138" w:type="dxa"/>
            <w:vMerge w:val="continue"/>
            <w:tcBorders>
              <w:tl2br w:val="nil"/>
              <w:tr2bl w:val="nil"/>
            </w:tcBorders>
            <w:noWrap w:val="0"/>
            <w:vAlign w:val="center"/>
          </w:tcPr>
          <w:p w14:paraId="7A054BB8">
            <w:pPr>
              <w:keepNext w:val="0"/>
              <w:keepLines w:val="0"/>
              <w:pageBreakBefore w:val="0"/>
              <w:widowControl w:val="0"/>
              <w:shd w:val="clear" w:color="auto" w:fill="auto"/>
              <w:kinsoku/>
              <w:wordWrap/>
              <w:overflowPunct/>
              <w:topLinePunct w:val="0"/>
              <w:bidi w:val="0"/>
              <w:adjustRightInd/>
              <w:snapToGrid/>
              <w:spacing w:line="380" w:lineRule="exact"/>
              <w:textAlignment w:val="auto"/>
              <w:rPr>
                <w:rFonts w:hint="default" w:ascii="Times New Roman" w:hAnsi="Times New Roman" w:eastAsia="仿宋_GB2312" w:cs="Times New Roman"/>
                <w:color w:val="auto"/>
                <w:sz w:val="28"/>
                <w:szCs w:val="28"/>
                <w:highlight w:val="none"/>
              </w:rPr>
            </w:pPr>
          </w:p>
        </w:tc>
        <w:tc>
          <w:tcPr>
            <w:tcW w:w="1417" w:type="dxa"/>
            <w:tcBorders>
              <w:tl2br w:val="nil"/>
              <w:tr2bl w:val="nil"/>
            </w:tcBorders>
            <w:noWrap w:val="0"/>
            <w:vAlign w:val="center"/>
          </w:tcPr>
          <w:p w14:paraId="2031E45A">
            <w:pPr>
              <w:keepNext w:val="0"/>
              <w:keepLines w:val="0"/>
              <w:pageBreakBefore w:val="0"/>
              <w:widowControl w:val="0"/>
              <w:shd w:val="clear" w:color="auto" w:fill="auto"/>
              <w:kinsoku/>
              <w:wordWrap/>
              <w:overflowPunct/>
              <w:topLinePunct w:val="0"/>
              <w:bidi w:val="0"/>
              <w:adjustRightInd/>
              <w:snapToGrid/>
              <w:spacing w:line="38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成功案例</w:t>
            </w:r>
          </w:p>
          <w:p w14:paraId="548B0482">
            <w:pPr>
              <w:keepNext w:val="0"/>
              <w:keepLines w:val="0"/>
              <w:pageBreakBefore w:val="0"/>
              <w:widowControl w:val="0"/>
              <w:shd w:val="clear" w:color="auto" w:fill="auto"/>
              <w:kinsoku/>
              <w:wordWrap/>
              <w:overflowPunct/>
              <w:topLinePunct w:val="0"/>
              <w:bidi w:val="0"/>
              <w:adjustRightInd/>
              <w:snapToGrid/>
              <w:spacing w:line="38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（10分）</w:t>
            </w:r>
          </w:p>
        </w:tc>
        <w:tc>
          <w:tcPr>
            <w:tcW w:w="6139" w:type="dxa"/>
            <w:tcBorders>
              <w:tl2br w:val="nil"/>
              <w:tr2bl w:val="nil"/>
            </w:tcBorders>
            <w:noWrap w:val="0"/>
            <w:vAlign w:val="top"/>
          </w:tcPr>
          <w:p w14:paraId="115B34BA">
            <w:pPr>
              <w:keepNext w:val="0"/>
              <w:keepLines w:val="0"/>
              <w:pageBreakBefore w:val="0"/>
              <w:widowControl w:val="0"/>
              <w:shd w:val="clear" w:color="auto" w:fill="auto"/>
              <w:kinsoku/>
              <w:wordWrap/>
              <w:overflowPunct/>
              <w:topLinePunct w:val="0"/>
              <w:autoSpaceDE w:val="0"/>
              <w:autoSpaceDN w:val="0"/>
              <w:bidi w:val="0"/>
              <w:adjustRightInd/>
              <w:snapToGrid/>
              <w:spacing w:line="380" w:lineRule="exact"/>
              <w:ind w:firstLine="560"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根据类似项目成功案例进行评价：供应商自202</w:t>
            </w:r>
            <w:r>
              <w:rPr>
                <w:rFonts w:hint="default" w:ascii="Times New Roman" w:hAnsi="Times New Roman" w:eastAsia="仿宋_GB2312" w:cs="Times New Roman"/>
                <w:color w:val="auto"/>
                <w:sz w:val="28"/>
                <w:szCs w:val="28"/>
                <w:highlight w:val="none"/>
                <w:lang w:val="en-US" w:eastAsia="zh-CN"/>
              </w:rPr>
              <w:t>2</w:t>
            </w:r>
            <w:r>
              <w:rPr>
                <w:rFonts w:hint="default" w:ascii="Times New Roman" w:hAnsi="Times New Roman" w:eastAsia="仿宋_GB2312" w:cs="Times New Roman"/>
                <w:color w:val="auto"/>
                <w:sz w:val="28"/>
                <w:szCs w:val="28"/>
                <w:highlight w:val="none"/>
              </w:rPr>
              <w:t>年12月1日至今（以合同签订时间为准）承接的类似项目的业绩的有效证明文件进行评价，有效证明文件包括该业绩的：采购合同文本复印件（同一个项目签订多份合同的只能计算一次，不重复计分）。每个有效业绩得2分，满分10分。供应商须提供以上完整证明材料，否则该业绩不得分。</w:t>
            </w:r>
          </w:p>
          <w:p w14:paraId="771EF7A1">
            <w:pPr>
              <w:keepNext w:val="0"/>
              <w:keepLines w:val="0"/>
              <w:pageBreakBefore w:val="0"/>
              <w:widowControl w:val="0"/>
              <w:shd w:val="clear" w:color="auto" w:fill="auto"/>
              <w:kinsoku/>
              <w:wordWrap/>
              <w:overflowPunct/>
              <w:topLinePunct w:val="0"/>
              <w:autoSpaceDE w:val="0"/>
              <w:autoSpaceDN w:val="0"/>
              <w:bidi w:val="0"/>
              <w:adjustRightInd/>
              <w:snapToGrid/>
              <w:spacing w:line="380" w:lineRule="exact"/>
              <w:ind w:firstLine="560"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注释</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以上评分因素中类似项目是指档案数字化加工处理服务项目。</w:t>
            </w:r>
          </w:p>
        </w:tc>
        <w:tc>
          <w:tcPr>
            <w:tcW w:w="852" w:type="dxa"/>
            <w:tcBorders>
              <w:tl2br w:val="nil"/>
              <w:tr2bl w:val="nil"/>
            </w:tcBorders>
            <w:noWrap w:val="0"/>
            <w:vAlign w:val="center"/>
          </w:tcPr>
          <w:p w14:paraId="59C02FA8">
            <w:pPr>
              <w:pStyle w:val="7"/>
              <w:keepNext w:val="0"/>
              <w:keepLines w:val="0"/>
              <w:pageBreakBefore w:val="0"/>
              <w:widowControl w:val="0"/>
              <w:shd w:val="clear" w:color="auto" w:fill="auto"/>
              <w:kinsoku/>
              <w:wordWrap/>
              <w:overflowPunct/>
              <w:topLinePunct w:val="0"/>
              <w:bidi w:val="0"/>
              <w:adjustRightInd/>
              <w:snapToGrid/>
              <w:spacing w:line="380" w:lineRule="exact"/>
              <w:ind w:left="125" w:right="117"/>
              <w:jc w:val="center"/>
              <w:textAlignment w:val="auto"/>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kern w:val="2"/>
                <w:sz w:val="28"/>
                <w:szCs w:val="28"/>
                <w:highlight w:val="none"/>
                <w:lang w:val="en-US" w:eastAsia="zh-CN" w:bidi="ar-SA"/>
              </w:rPr>
              <w:t>10</w:t>
            </w:r>
            <w:r>
              <w:rPr>
                <w:rFonts w:hint="eastAsia" w:ascii="Times New Roman" w:hAnsi="Times New Roman" w:eastAsia="仿宋_GB2312" w:cs="Times New Roman"/>
                <w:color w:val="auto"/>
                <w:kern w:val="2"/>
                <w:sz w:val="28"/>
                <w:szCs w:val="28"/>
                <w:highlight w:val="none"/>
                <w:lang w:val="en-US" w:eastAsia="zh-CN" w:bidi="ar-SA"/>
              </w:rPr>
              <w:t>分</w:t>
            </w:r>
          </w:p>
        </w:tc>
      </w:tr>
      <w:tr w14:paraId="6C91D8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7" w:hRule="atLeast"/>
        </w:trPr>
        <w:tc>
          <w:tcPr>
            <w:tcW w:w="1138" w:type="dxa"/>
            <w:vMerge w:val="continue"/>
            <w:tcBorders>
              <w:tl2br w:val="nil"/>
              <w:tr2bl w:val="nil"/>
            </w:tcBorders>
            <w:noWrap w:val="0"/>
            <w:vAlign w:val="center"/>
          </w:tcPr>
          <w:p w14:paraId="4B3FF0E2">
            <w:pPr>
              <w:keepNext w:val="0"/>
              <w:keepLines w:val="0"/>
              <w:pageBreakBefore w:val="0"/>
              <w:widowControl w:val="0"/>
              <w:shd w:val="clear" w:color="auto" w:fill="auto"/>
              <w:kinsoku/>
              <w:wordWrap/>
              <w:overflowPunct/>
              <w:topLinePunct w:val="0"/>
              <w:bidi w:val="0"/>
              <w:adjustRightInd/>
              <w:snapToGrid/>
              <w:spacing w:line="380" w:lineRule="exact"/>
              <w:textAlignment w:val="auto"/>
              <w:rPr>
                <w:rFonts w:hint="default" w:ascii="Times New Roman" w:hAnsi="Times New Roman" w:eastAsia="仿宋_GB2312" w:cs="Times New Roman"/>
                <w:color w:val="auto"/>
                <w:sz w:val="28"/>
                <w:szCs w:val="28"/>
                <w:highlight w:val="none"/>
              </w:rPr>
            </w:pPr>
          </w:p>
        </w:tc>
        <w:tc>
          <w:tcPr>
            <w:tcW w:w="1417" w:type="dxa"/>
            <w:tcBorders>
              <w:tl2br w:val="nil"/>
              <w:tr2bl w:val="nil"/>
            </w:tcBorders>
            <w:noWrap w:val="0"/>
            <w:vAlign w:val="center"/>
          </w:tcPr>
          <w:p w14:paraId="43B7EA0A">
            <w:pPr>
              <w:keepNext w:val="0"/>
              <w:keepLines w:val="0"/>
              <w:pageBreakBefore w:val="0"/>
              <w:widowControl w:val="0"/>
              <w:shd w:val="clear" w:color="auto" w:fill="auto"/>
              <w:kinsoku/>
              <w:wordWrap/>
              <w:overflowPunct/>
              <w:topLinePunct w:val="0"/>
              <w:bidi w:val="0"/>
              <w:adjustRightInd/>
              <w:snapToGrid/>
              <w:spacing w:line="38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技术力量</w:t>
            </w:r>
          </w:p>
          <w:p w14:paraId="045FCD53">
            <w:pPr>
              <w:keepNext w:val="0"/>
              <w:keepLines w:val="0"/>
              <w:pageBreakBefore w:val="0"/>
              <w:widowControl w:val="0"/>
              <w:shd w:val="clear" w:color="auto" w:fill="auto"/>
              <w:kinsoku/>
              <w:wordWrap/>
              <w:overflowPunct/>
              <w:topLinePunct w:val="0"/>
              <w:bidi w:val="0"/>
              <w:adjustRightInd/>
              <w:snapToGrid/>
              <w:spacing w:line="380" w:lineRule="exact"/>
              <w:jc w:val="center"/>
              <w:textAlignment w:val="auto"/>
              <w:rPr>
                <w:rFonts w:hint="default" w:ascii="Times New Roman" w:hAnsi="Times New Roman" w:eastAsia="仿宋_GB2312" w:cs="Times New Roman"/>
                <w:color w:val="auto"/>
                <w:sz w:val="28"/>
                <w:szCs w:val="28"/>
                <w:highlight w:val="none"/>
                <w:lang w:val="en-US" w:eastAsia="en-US"/>
              </w:rPr>
            </w:pPr>
            <w:r>
              <w:rPr>
                <w:rFonts w:hint="default" w:ascii="Times New Roman" w:hAnsi="Times New Roman" w:eastAsia="仿宋_GB2312" w:cs="Times New Roman"/>
                <w:color w:val="auto"/>
                <w:sz w:val="28"/>
                <w:szCs w:val="28"/>
                <w:highlight w:val="none"/>
              </w:rPr>
              <w:t>（</w:t>
            </w:r>
            <w:r>
              <w:rPr>
                <w:rFonts w:hint="eastAsia" w:cs="Times New Roman"/>
                <w:color w:val="auto"/>
                <w:sz w:val="28"/>
                <w:szCs w:val="28"/>
                <w:highlight w:val="none"/>
                <w:lang w:val="en-US" w:eastAsia="zh-CN"/>
              </w:rPr>
              <w:t>8</w:t>
            </w:r>
            <w:r>
              <w:rPr>
                <w:rFonts w:hint="default" w:ascii="Times New Roman" w:hAnsi="Times New Roman" w:eastAsia="仿宋_GB2312" w:cs="Times New Roman"/>
                <w:color w:val="auto"/>
                <w:sz w:val="28"/>
                <w:szCs w:val="28"/>
                <w:highlight w:val="none"/>
              </w:rPr>
              <w:t>分）</w:t>
            </w:r>
          </w:p>
        </w:tc>
        <w:tc>
          <w:tcPr>
            <w:tcW w:w="6139" w:type="dxa"/>
            <w:tcBorders>
              <w:tl2br w:val="nil"/>
              <w:tr2bl w:val="nil"/>
            </w:tcBorders>
            <w:noWrap w:val="0"/>
            <w:vAlign w:val="top"/>
          </w:tcPr>
          <w:p w14:paraId="63BCD063">
            <w:pPr>
              <w:keepNext w:val="0"/>
              <w:keepLines w:val="0"/>
              <w:pageBreakBefore w:val="0"/>
              <w:widowControl w:val="0"/>
              <w:numPr>
                <w:ilvl w:val="0"/>
                <w:numId w:val="3"/>
              </w:numPr>
              <w:shd w:val="clear" w:color="auto" w:fill="auto"/>
              <w:kinsoku/>
              <w:wordWrap/>
              <w:overflowPunct/>
              <w:topLinePunct w:val="0"/>
              <w:autoSpaceDE w:val="0"/>
              <w:autoSpaceDN w:val="0"/>
              <w:bidi w:val="0"/>
              <w:adjustRightInd/>
              <w:snapToGrid/>
              <w:spacing w:line="380" w:lineRule="exact"/>
              <w:ind w:right="0" w:rightChars="0" w:firstLine="560"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拟投入的项目实施人员（1人）取得保密教育培训证书（“保密观”APP或保密在线学习获得）的得</w:t>
            </w:r>
            <w:r>
              <w:rPr>
                <w:rFonts w:hint="eastAsia" w:cs="Times New Roman"/>
                <w:color w:val="auto"/>
                <w:sz w:val="28"/>
                <w:szCs w:val="28"/>
                <w:highlight w:val="none"/>
                <w:lang w:val="en-US" w:eastAsia="zh-CN"/>
              </w:rPr>
              <w:t>3</w:t>
            </w:r>
            <w:r>
              <w:rPr>
                <w:rFonts w:hint="default" w:ascii="Times New Roman" w:hAnsi="Times New Roman" w:eastAsia="仿宋_GB2312" w:cs="Times New Roman"/>
                <w:color w:val="auto"/>
                <w:sz w:val="28"/>
                <w:szCs w:val="28"/>
                <w:highlight w:val="none"/>
              </w:rPr>
              <w:t>分，满分</w:t>
            </w:r>
            <w:r>
              <w:rPr>
                <w:rFonts w:hint="eastAsia" w:cs="Times New Roman"/>
                <w:color w:val="auto"/>
                <w:sz w:val="28"/>
                <w:szCs w:val="28"/>
                <w:highlight w:val="none"/>
                <w:lang w:val="en-US" w:eastAsia="zh-CN"/>
              </w:rPr>
              <w:t>3</w:t>
            </w:r>
            <w:r>
              <w:rPr>
                <w:rFonts w:hint="default" w:ascii="Times New Roman" w:hAnsi="Times New Roman" w:eastAsia="仿宋_GB2312" w:cs="Times New Roman"/>
                <w:color w:val="auto"/>
                <w:sz w:val="28"/>
                <w:szCs w:val="28"/>
                <w:highlight w:val="none"/>
              </w:rPr>
              <w:t>分。</w:t>
            </w:r>
          </w:p>
          <w:p w14:paraId="6E0B4858">
            <w:pPr>
              <w:keepNext w:val="0"/>
              <w:keepLines w:val="0"/>
              <w:pageBreakBefore w:val="0"/>
              <w:widowControl w:val="0"/>
              <w:shd w:val="clear" w:color="auto" w:fill="auto"/>
              <w:kinsoku/>
              <w:wordWrap/>
              <w:overflowPunct/>
              <w:topLinePunct w:val="0"/>
              <w:bidi w:val="0"/>
              <w:adjustRightInd/>
              <w:snapToGrid/>
              <w:spacing w:line="380" w:lineRule="exact"/>
              <w:ind w:firstLine="560" w:firstLineChars="200"/>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2</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拟投入的项目实施人员</w:t>
            </w:r>
            <w:r>
              <w:rPr>
                <w:rFonts w:hint="default" w:ascii="Times New Roman" w:hAnsi="Times New Roman" w:eastAsia="仿宋_GB2312" w:cs="Times New Roman"/>
                <w:color w:val="auto"/>
                <w:sz w:val="28"/>
                <w:szCs w:val="28"/>
                <w:highlight w:val="none"/>
                <w:lang w:val="en-US" w:eastAsia="zh-CN"/>
              </w:rPr>
              <w:t>具有广西壮族自治区颁发的档案职称证书</w:t>
            </w:r>
            <w:bookmarkStart w:id="0" w:name="_Toc25507"/>
            <w:r>
              <w:rPr>
                <w:rFonts w:hint="eastAsia" w:cs="Times New Roman"/>
                <w:color w:val="auto"/>
                <w:sz w:val="28"/>
                <w:szCs w:val="28"/>
                <w:highlight w:val="none"/>
                <w:lang w:val="en-US" w:eastAsia="zh-CN"/>
              </w:rPr>
              <w:t>或</w:t>
            </w:r>
            <w:r>
              <w:rPr>
                <w:rFonts w:hint="default" w:ascii="Times New Roman" w:hAnsi="Times New Roman" w:eastAsia="仿宋_GB2312" w:cs="Times New Roman"/>
                <w:color w:val="auto"/>
                <w:sz w:val="28"/>
                <w:szCs w:val="28"/>
                <w:highlight w:val="none"/>
                <w:lang w:val="en-US" w:eastAsia="zh-CN"/>
              </w:rPr>
              <w:t>广西壮族自治区档案业务培训合格证书</w:t>
            </w:r>
            <w:bookmarkEnd w:id="0"/>
            <w:r>
              <w:rPr>
                <w:rFonts w:hint="default" w:ascii="Times New Roman" w:hAnsi="Times New Roman" w:eastAsia="仿宋_GB2312" w:cs="Times New Roman"/>
                <w:color w:val="auto"/>
                <w:sz w:val="28"/>
                <w:szCs w:val="28"/>
                <w:highlight w:val="none"/>
              </w:rPr>
              <w:t>得</w:t>
            </w:r>
            <w:r>
              <w:rPr>
                <w:rFonts w:hint="eastAsia" w:cs="Times New Roman"/>
                <w:color w:val="auto"/>
                <w:sz w:val="28"/>
                <w:szCs w:val="28"/>
                <w:highlight w:val="none"/>
                <w:lang w:val="en-US" w:eastAsia="zh-CN"/>
              </w:rPr>
              <w:t>5</w:t>
            </w:r>
            <w:r>
              <w:rPr>
                <w:rFonts w:hint="default" w:ascii="Times New Roman" w:hAnsi="Times New Roman" w:eastAsia="仿宋_GB2312" w:cs="Times New Roman"/>
                <w:color w:val="auto"/>
                <w:sz w:val="28"/>
                <w:szCs w:val="28"/>
                <w:highlight w:val="none"/>
              </w:rPr>
              <w:t>分，满分</w:t>
            </w:r>
            <w:r>
              <w:rPr>
                <w:rFonts w:hint="eastAsia" w:cs="Times New Roman"/>
                <w:color w:val="auto"/>
                <w:sz w:val="28"/>
                <w:szCs w:val="28"/>
                <w:highlight w:val="none"/>
                <w:lang w:val="en-US" w:eastAsia="zh-CN"/>
              </w:rPr>
              <w:t>5</w:t>
            </w:r>
            <w:r>
              <w:rPr>
                <w:rFonts w:hint="default" w:ascii="Times New Roman" w:hAnsi="Times New Roman" w:eastAsia="仿宋_GB2312" w:cs="Times New Roman"/>
                <w:color w:val="auto"/>
                <w:sz w:val="28"/>
                <w:szCs w:val="28"/>
                <w:highlight w:val="none"/>
              </w:rPr>
              <w:t>分。</w:t>
            </w:r>
          </w:p>
          <w:p w14:paraId="3FF82634">
            <w:pPr>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line="380" w:lineRule="exact"/>
              <w:ind w:right="0" w:rightChars="0" w:firstLine="560" w:firstLineChars="200"/>
              <w:textAlignment w:val="auto"/>
              <w:rPr>
                <w:rFonts w:hint="default" w:ascii="Times New Roman" w:hAnsi="Times New Roman" w:eastAsia="仿宋_GB2312" w:cs="Times New Roman"/>
                <w:color w:val="auto"/>
                <w:sz w:val="28"/>
                <w:szCs w:val="28"/>
                <w:highlight w:val="none"/>
                <w:lang w:val="en-US" w:eastAsia="en-US"/>
              </w:rPr>
            </w:pPr>
            <w:r>
              <w:rPr>
                <w:rFonts w:hint="default" w:ascii="Times New Roman" w:hAnsi="Times New Roman" w:eastAsia="仿宋_GB2312" w:cs="Times New Roman"/>
                <w:color w:val="auto"/>
                <w:sz w:val="28"/>
                <w:szCs w:val="28"/>
                <w:highlight w:val="none"/>
              </w:rPr>
              <w:t>注：供应商需提供拟投入人员清单及投入人员的相关认证或毕业证复印件以及与供应商签署的劳动合同（截止本项目评审当天合同仍在有效期内）复印件。</w:t>
            </w:r>
          </w:p>
        </w:tc>
        <w:tc>
          <w:tcPr>
            <w:tcW w:w="852" w:type="dxa"/>
            <w:tcBorders>
              <w:tl2br w:val="nil"/>
              <w:tr2bl w:val="nil"/>
            </w:tcBorders>
            <w:noWrap w:val="0"/>
            <w:vAlign w:val="center"/>
          </w:tcPr>
          <w:p w14:paraId="672D9D9A">
            <w:pPr>
              <w:pStyle w:val="7"/>
              <w:keepNext w:val="0"/>
              <w:keepLines w:val="0"/>
              <w:pageBreakBefore w:val="0"/>
              <w:widowControl w:val="0"/>
              <w:shd w:val="clear" w:color="auto" w:fill="auto"/>
              <w:kinsoku/>
              <w:wordWrap/>
              <w:overflowPunct/>
              <w:topLinePunct w:val="0"/>
              <w:bidi w:val="0"/>
              <w:adjustRightInd/>
              <w:snapToGrid/>
              <w:spacing w:line="380" w:lineRule="exact"/>
              <w:ind w:left="125" w:right="117"/>
              <w:jc w:val="center"/>
              <w:textAlignment w:val="auto"/>
              <w:rPr>
                <w:rFonts w:hint="default" w:ascii="Times New Roman" w:hAnsi="Times New Roman" w:eastAsia="仿宋_GB2312" w:cs="Times New Roman"/>
                <w:color w:val="auto"/>
                <w:kern w:val="2"/>
                <w:sz w:val="28"/>
                <w:szCs w:val="28"/>
                <w:highlight w:val="none"/>
                <w:lang w:val="en-US" w:eastAsia="zh-CN" w:bidi="ar-SA"/>
              </w:rPr>
            </w:pPr>
            <w:r>
              <w:rPr>
                <w:rFonts w:hint="eastAsia" w:ascii="Times New Roman" w:hAnsi="Times New Roman" w:eastAsia="仿宋_GB2312" w:cs="Times New Roman"/>
                <w:color w:val="auto"/>
                <w:kern w:val="2"/>
                <w:sz w:val="28"/>
                <w:szCs w:val="28"/>
                <w:highlight w:val="none"/>
                <w:lang w:val="en-US" w:eastAsia="zh-CN" w:bidi="ar-SA"/>
              </w:rPr>
              <w:t>8分</w:t>
            </w:r>
          </w:p>
        </w:tc>
      </w:tr>
      <w:tr w14:paraId="16BF34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7" w:hRule="atLeast"/>
        </w:trPr>
        <w:tc>
          <w:tcPr>
            <w:tcW w:w="1138" w:type="dxa"/>
            <w:tcBorders>
              <w:tl2br w:val="nil"/>
              <w:tr2bl w:val="nil"/>
            </w:tcBorders>
            <w:noWrap w:val="0"/>
            <w:vAlign w:val="center"/>
          </w:tcPr>
          <w:p w14:paraId="12EAF99F">
            <w:pPr>
              <w:keepNext w:val="0"/>
              <w:keepLines w:val="0"/>
              <w:pageBreakBefore w:val="0"/>
              <w:widowControl w:val="0"/>
              <w:shd w:val="clear" w:color="auto" w:fill="auto"/>
              <w:kinsoku/>
              <w:wordWrap/>
              <w:overflowPunct/>
              <w:topLinePunct w:val="0"/>
              <w:bidi w:val="0"/>
              <w:adjustRightInd/>
              <w:snapToGrid/>
              <w:spacing w:line="380" w:lineRule="exact"/>
              <w:jc w:val="center"/>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rPr>
              <w:t>技术</w:t>
            </w:r>
            <w:r>
              <w:rPr>
                <w:rFonts w:hint="default" w:ascii="Times New Roman" w:hAnsi="Times New Roman" w:eastAsia="仿宋_GB2312" w:cs="Times New Roman"/>
                <w:color w:val="auto"/>
                <w:sz w:val="28"/>
                <w:szCs w:val="28"/>
                <w:highlight w:val="none"/>
                <w:lang w:val="en-US" w:eastAsia="zh-CN"/>
              </w:rPr>
              <w:t>分</w:t>
            </w:r>
          </w:p>
          <w:p w14:paraId="77ABD6CA">
            <w:pPr>
              <w:keepNext w:val="0"/>
              <w:keepLines w:val="0"/>
              <w:pageBreakBefore w:val="0"/>
              <w:widowControl w:val="0"/>
              <w:shd w:val="clear" w:color="auto" w:fill="auto"/>
              <w:kinsoku/>
              <w:wordWrap/>
              <w:overflowPunct/>
              <w:topLinePunct w:val="0"/>
              <w:bidi w:val="0"/>
              <w:adjustRightInd/>
              <w:snapToGrid/>
              <w:spacing w:line="380" w:lineRule="exact"/>
              <w:jc w:val="center"/>
              <w:textAlignment w:val="auto"/>
              <w:rPr>
                <w:rFonts w:hint="eastAsia" w:ascii="Times New Roman" w:hAnsi="Times New Roman" w:eastAsia="仿宋_GB2312" w:cs="Times New Roman"/>
                <w:color w:val="auto"/>
                <w:sz w:val="28"/>
                <w:szCs w:val="28"/>
                <w:highlight w:val="none"/>
                <w:lang w:eastAsia="zh-CN"/>
              </w:rPr>
            </w:pPr>
            <w:r>
              <w:rPr>
                <w:rFonts w:hint="eastAsia"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4</w:t>
            </w:r>
            <w:r>
              <w:rPr>
                <w:rFonts w:hint="eastAsia" w:cs="Times New Roman"/>
                <w:color w:val="auto"/>
                <w:sz w:val="28"/>
                <w:szCs w:val="28"/>
                <w:highlight w:val="none"/>
                <w:lang w:val="en-US" w:eastAsia="zh-CN"/>
              </w:rPr>
              <w:t>0</w:t>
            </w:r>
            <w:r>
              <w:rPr>
                <w:rFonts w:hint="default" w:ascii="Times New Roman" w:hAnsi="Times New Roman" w:eastAsia="仿宋_GB2312" w:cs="Times New Roman"/>
                <w:color w:val="auto"/>
                <w:sz w:val="28"/>
                <w:szCs w:val="28"/>
                <w:highlight w:val="none"/>
              </w:rPr>
              <w:t>分</w:t>
            </w:r>
            <w:r>
              <w:rPr>
                <w:rFonts w:hint="eastAsia" w:cs="Times New Roman"/>
                <w:color w:val="auto"/>
                <w:sz w:val="28"/>
                <w:szCs w:val="28"/>
                <w:highlight w:val="none"/>
                <w:lang w:eastAsia="zh-CN"/>
              </w:rPr>
              <w:t>）</w:t>
            </w:r>
          </w:p>
        </w:tc>
        <w:tc>
          <w:tcPr>
            <w:tcW w:w="1417" w:type="dxa"/>
            <w:tcBorders>
              <w:tl2br w:val="nil"/>
              <w:tr2bl w:val="nil"/>
            </w:tcBorders>
            <w:noWrap w:val="0"/>
            <w:vAlign w:val="center"/>
          </w:tcPr>
          <w:p w14:paraId="1DBA5413">
            <w:pPr>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line="380" w:lineRule="exact"/>
              <w:ind w:right="0" w:rightChars="0"/>
              <w:jc w:val="center"/>
              <w:textAlignment w:val="auto"/>
              <w:rPr>
                <w:rFonts w:hint="eastAsia" w:ascii="Times New Roman" w:hAnsi="Times New Roman" w:eastAsia="仿宋_GB2312" w:cs="Times New Roman"/>
                <w:color w:val="auto"/>
                <w:sz w:val="28"/>
                <w:szCs w:val="28"/>
                <w:highlight w:val="none"/>
                <w:lang w:eastAsia="zh-CN"/>
              </w:rPr>
            </w:pPr>
            <w:r>
              <w:rPr>
                <w:rFonts w:hint="eastAsia" w:cs="Times New Roman"/>
                <w:color w:val="auto"/>
                <w:sz w:val="28"/>
                <w:szCs w:val="28"/>
                <w:highlight w:val="none"/>
                <w:lang w:eastAsia="zh-CN"/>
              </w:rPr>
              <w:t>项目实施方案（</w:t>
            </w:r>
            <w:r>
              <w:rPr>
                <w:rFonts w:hint="eastAsia" w:cs="Times New Roman"/>
                <w:color w:val="auto"/>
                <w:sz w:val="28"/>
                <w:szCs w:val="28"/>
                <w:highlight w:val="none"/>
                <w:lang w:val="en-US" w:eastAsia="zh-CN"/>
              </w:rPr>
              <w:t>40分</w:t>
            </w:r>
            <w:r>
              <w:rPr>
                <w:rFonts w:hint="eastAsia" w:cs="Times New Roman"/>
                <w:color w:val="auto"/>
                <w:sz w:val="28"/>
                <w:szCs w:val="28"/>
                <w:highlight w:val="none"/>
                <w:lang w:eastAsia="zh-CN"/>
              </w:rPr>
              <w:t>）</w:t>
            </w:r>
          </w:p>
        </w:tc>
        <w:tc>
          <w:tcPr>
            <w:tcW w:w="6139" w:type="dxa"/>
            <w:tcBorders>
              <w:tl2br w:val="nil"/>
              <w:tr2bl w:val="nil"/>
            </w:tcBorders>
            <w:noWrap w:val="0"/>
            <w:vAlign w:val="top"/>
          </w:tcPr>
          <w:p w14:paraId="24B8655F">
            <w:pPr>
              <w:keepNext w:val="0"/>
              <w:keepLines w:val="0"/>
              <w:pageBreakBefore w:val="0"/>
              <w:widowControl w:val="0"/>
              <w:numPr>
                <w:ilvl w:val="0"/>
                <w:numId w:val="4"/>
              </w:numPr>
              <w:shd w:val="clear" w:color="auto" w:fill="auto"/>
              <w:kinsoku/>
              <w:wordWrap/>
              <w:overflowPunct/>
              <w:topLinePunct w:val="0"/>
              <w:autoSpaceDE w:val="0"/>
              <w:autoSpaceDN w:val="0"/>
              <w:bidi w:val="0"/>
              <w:adjustRightInd/>
              <w:snapToGrid/>
              <w:spacing w:line="380" w:lineRule="exact"/>
              <w:ind w:right="0" w:rightChars="0" w:firstLine="560" w:firstLineChars="200"/>
              <w:textAlignment w:val="auto"/>
              <w:rPr>
                <w:rFonts w:hint="eastAsia"/>
                <w:color w:val="auto"/>
                <w:sz w:val="28"/>
                <w:szCs w:val="28"/>
                <w:highlight w:val="none"/>
                <w:lang w:val="en-US" w:eastAsia="zh-CN"/>
              </w:rPr>
            </w:pPr>
            <w:r>
              <w:rPr>
                <w:rFonts w:hint="eastAsia"/>
                <w:color w:val="auto"/>
                <w:sz w:val="28"/>
                <w:szCs w:val="28"/>
                <w:highlight w:val="none"/>
                <w:lang w:eastAsia="zh-CN"/>
              </w:rPr>
              <w:t>一档：</w:t>
            </w:r>
            <w:r>
              <w:rPr>
                <w:rFonts w:hint="eastAsia"/>
                <w:color w:val="auto"/>
                <w:sz w:val="28"/>
                <w:szCs w:val="28"/>
                <w:highlight w:val="none"/>
              </w:rPr>
              <w:t>基本能够理解本项目的</w:t>
            </w:r>
            <w:r>
              <w:rPr>
                <w:rFonts w:hint="eastAsia"/>
                <w:color w:val="auto"/>
                <w:sz w:val="28"/>
                <w:szCs w:val="28"/>
                <w:highlight w:val="none"/>
                <w:lang w:val="en-US" w:eastAsia="zh-CN"/>
              </w:rPr>
              <w:t>采购需求</w:t>
            </w:r>
            <w:r>
              <w:rPr>
                <w:rFonts w:hint="eastAsia"/>
                <w:color w:val="auto"/>
                <w:sz w:val="28"/>
                <w:szCs w:val="28"/>
                <w:highlight w:val="none"/>
              </w:rPr>
              <w:t>、业务</w:t>
            </w:r>
            <w:r>
              <w:rPr>
                <w:rFonts w:hint="eastAsia"/>
                <w:color w:val="auto"/>
                <w:sz w:val="28"/>
                <w:szCs w:val="28"/>
                <w:highlight w:val="none"/>
                <w:lang w:val="en-US" w:eastAsia="zh-CN"/>
              </w:rPr>
              <w:t>流程；</w:t>
            </w:r>
            <w:r>
              <w:rPr>
                <w:rFonts w:hint="eastAsia"/>
                <w:color w:val="auto"/>
                <w:sz w:val="28"/>
                <w:szCs w:val="28"/>
                <w:highlight w:val="none"/>
              </w:rPr>
              <w:t>提出基本可行的服务方案，但内容简单、可操作性较弱</w:t>
            </w:r>
            <w:r>
              <w:rPr>
                <w:rFonts w:hint="eastAsia"/>
                <w:color w:val="auto"/>
                <w:sz w:val="28"/>
                <w:szCs w:val="28"/>
                <w:highlight w:val="none"/>
                <w:lang w:eastAsia="zh-CN"/>
              </w:rPr>
              <w:t>，</w:t>
            </w:r>
            <w:r>
              <w:rPr>
                <w:rFonts w:hint="eastAsia"/>
                <w:color w:val="auto"/>
                <w:sz w:val="28"/>
                <w:szCs w:val="28"/>
                <w:highlight w:val="none"/>
              </w:rPr>
              <w:t>提供简单项目成员分工</w:t>
            </w:r>
            <w:r>
              <w:rPr>
                <w:rFonts w:hint="eastAsia"/>
                <w:color w:val="auto"/>
                <w:sz w:val="28"/>
                <w:szCs w:val="28"/>
                <w:highlight w:val="none"/>
                <w:lang w:eastAsia="zh-CN"/>
              </w:rPr>
              <w:t>得</w:t>
            </w:r>
            <w:r>
              <w:rPr>
                <w:rFonts w:hint="eastAsia"/>
                <w:color w:val="auto"/>
                <w:sz w:val="28"/>
                <w:szCs w:val="28"/>
                <w:highlight w:val="none"/>
                <w:lang w:val="en-US" w:eastAsia="zh-CN"/>
              </w:rPr>
              <w:t>15分，满分15分。</w:t>
            </w:r>
          </w:p>
          <w:p w14:paraId="5894BB69">
            <w:pPr>
              <w:keepNext w:val="0"/>
              <w:keepLines w:val="0"/>
              <w:pageBreakBefore w:val="0"/>
              <w:widowControl w:val="0"/>
              <w:numPr>
                <w:ilvl w:val="0"/>
                <w:numId w:val="4"/>
              </w:numPr>
              <w:shd w:val="clear" w:color="auto" w:fill="auto"/>
              <w:kinsoku/>
              <w:wordWrap/>
              <w:overflowPunct/>
              <w:topLinePunct w:val="0"/>
              <w:autoSpaceDE w:val="0"/>
              <w:autoSpaceDN w:val="0"/>
              <w:bidi w:val="0"/>
              <w:adjustRightInd/>
              <w:snapToGrid/>
              <w:spacing w:line="380" w:lineRule="exact"/>
              <w:ind w:right="0" w:rightChars="0" w:firstLine="560" w:firstLineChars="200"/>
              <w:textAlignment w:val="auto"/>
              <w:rPr>
                <w:rFonts w:hint="default"/>
                <w:color w:val="auto"/>
                <w:sz w:val="28"/>
                <w:szCs w:val="28"/>
                <w:highlight w:val="none"/>
                <w:lang w:val="en-US" w:eastAsia="zh-CN"/>
              </w:rPr>
            </w:pPr>
            <w:r>
              <w:rPr>
                <w:rFonts w:hint="eastAsia"/>
                <w:color w:val="auto"/>
                <w:sz w:val="28"/>
                <w:szCs w:val="28"/>
                <w:highlight w:val="none"/>
                <w:lang w:val="en-US" w:eastAsia="zh-CN"/>
              </w:rPr>
              <w:t>二档：</w:t>
            </w:r>
            <w:r>
              <w:rPr>
                <w:rFonts w:hint="eastAsia"/>
                <w:color w:val="auto"/>
                <w:sz w:val="28"/>
                <w:szCs w:val="28"/>
                <w:highlight w:val="none"/>
              </w:rPr>
              <w:t>能够</w:t>
            </w:r>
            <w:r>
              <w:rPr>
                <w:rFonts w:hint="eastAsia"/>
                <w:color w:val="auto"/>
                <w:sz w:val="28"/>
                <w:szCs w:val="28"/>
                <w:highlight w:val="none"/>
                <w:lang w:val="en-US" w:eastAsia="zh-CN"/>
              </w:rPr>
              <w:t>准确</w:t>
            </w:r>
            <w:r>
              <w:rPr>
                <w:rFonts w:hint="eastAsia"/>
                <w:color w:val="auto"/>
                <w:sz w:val="28"/>
                <w:szCs w:val="28"/>
                <w:highlight w:val="none"/>
              </w:rPr>
              <w:t>理解本项目的</w:t>
            </w:r>
            <w:r>
              <w:rPr>
                <w:rFonts w:hint="eastAsia"/>
                <w:color w:val="auto"/>
                <w:sz w:val="28"/>
                <w:szCs w:val="28"/>
                <w:highlight w:val="none"/>
                <w:lang w:val="en-US" w:eastAsia="zh-CN"/>
              </w:rPr>
              <w:t>采购需求</w:t>
            </w:r>
            <w:r>
              <w:rPr>
                <w:rFonts w:hint="eastAsia"/>
                <w:color w:val="auto"/>
                <w:sz w:val="28"/>
                <w:szCs w:val="28"/>
                <w:highlight w:val="none"/>
              </w:rPr>
              <w:t>、业务</w:t>
            </w:r>
            <w:r>
              <w:rPr>
                <w:rFonts w:hint="eastAsia"/>
                <w:color w:val="auto"/>
                <w:sz w:val="28"/>
                <w:szCs w:val="28"/>
                <w:highlight w:val="none"/>
                <w:lang w:val="en-US" w:eastAsia="zh-CN"/>
              </w:rPr>
              <w:t>流程；</w:t>
            </w:r>
            <w:r>
              <w:rPr>
                <w:rFonts w:hint="eastAsia"/>
                <w:color w:val="auto"/>
                <w:sz w:val="28"/>
                <w:szCs w:val="28"/>
                <w:highlight w:val="none"/>
              </w:rPr>
              <w:t>提出</w:t>
            </w:r>
            <w:r>
              <w:rPr>
                <w:rFonts w:hint="eastAsia"/>
                <w:color w:val="auto"/>
                <w:sz w:val="28"/>
                <w:szCs w:val="28"/>
                <w:highlight w:val="none"/>
                <w:lang w:val="en-US" w:eastAsia="zh-CN"/>
              </w:rPr>
              <w:t>合理</w:t>
            </w:r>
            <w:r>
              <w:rPr>
                <w:rFonts w:hint="eastAsia"/>
                <w:color w:val="auto"/>
                <w:sz w:val="28"/>
                <w:szCs w:val="28"/>
                <w:highlight w:val="none"/>
              </w:rPr>
              <w:t>可行的服务方案，包括</w:t>
            </w:r>
            <w:r>
              <w:rPr>
                <w:rFonts w:hint="eastAsia"/>
                <w:color w:val="auto"/>
                <w:sz w:val="28"/>
                <w:szCs w:val="28"/>
                <w:highlight w:val="none"/>
                <w:lang w:val="en-US" w:eastAsia="zh-CN"/>
              </w:rPr>
              <w:t>项目管理</w:t>
            </w:r>
            <w:r>
              <w:rPr>
                <w:rFonts w:hint="eastAsia"/>
                <w:color w:val="auto"/>
                <w:sz w:val="28"/>
                <w:szCs w:val="28"/>
                <w:highlight w:val="none"/>
              </w:rPr>
              <w:t>、</w:t>
            </w:r>
            <w:r>
              <w:rPr>
                <w:rFonts w:hint="eastAsia"/>
                <w:color w:val="auto"/>
                <w:sz w:val="28"/>
                <w:szCs w:val="28"/>
                <w:highlight w:val="none"/>
                <w:lang w:val="en-US" w:eastAsia="zh-CN"/>
              </w:rPr>
              <w:t>质量控制</w:t>
            </w:r>
            <w:r>
              <w:rPr>
                <w:rFonts w:hint="eastAsia"/>
                <w:color w:val="auto"/>
                <w:sz w:val="28"/>
                <w:szCs w:val="28"/>
                <w:highlight w:val="none"/>
              </w:rPr>
              <w:t>、</w:t>
            </w:r>
            <w:r>
              <w:rPr>
                <w:rFonts w:hint="default"/>
                <w:color w:val="auto"/>
                <w:sz w:val="28"/>
                <w:szCs w:val="28"/>
                <w:highlight w:val="none"/>
              </w:rPr>
              <w:t>保密管理措施</w:t>
            </w:r>
            <w:r>
              <w:rPr>
                <w:rFonts w:hint="eastAsia"/>
                <w:color w:val="auto"/>
                <w:sz w:val="28"/>
                <w:szCs w:val="28"/>
                <w:highlight w:val="none"/>
                <w:lang w:val="en-US" w:eastAsia="zh-CN"/>
              </w:rPr>
              <w:t>，</w:t>
            </w:r>
            <w:r>
              <w:rPr>
                <w:rFonts w:hint="eastAsia"/>
                <w:color w:val="auto"/>
                <w:sz w:val="28"/>
                <w:szCs w:val="28"/>
                <w:highlight w:val="none"/>
              </w:rPr>
              <w:t>措施内容</w:t>
            </w:r>
            <w:r>
              <w:rPr>
                <w:rFonts w:hint="eastAsia"/>
                <w:color w:val="auto"/>
                <w:sz w:val="28"/>
                <w:szCs w:val="28"/>
                <w:highlight w:val="none"/>
                <w:lang w:val="en-US" w:eastAsia="zh-CN"/>
              </w:rPr>
              <w:t>具体</w:t>
            </w:r>
            <w:r>
              <w:rPr>
                <w:rFonts w:hint="eastAsia"/>
                <w:color w:val="auto"/>
                <w:sz w:val="28"/>
                <w:szCs w:val="28"/>
                <w:highlight w:val="none"/>
              </w:rPr>
              <w:t>，服务承诺内容明确</w:t>
            </w:r>
            <w:r>
              <w:rPr>
                <w:rFonts w:hint="eastAsia"/>
                <w:color w:val="auto"/>
                <w:sz w:val="28"/>
                <w:szCs w:val="28"/>
                <w:highlight w:val="none"/>
                <w:lang w:eastAsia="zh-CN"/>
              </w:rPr>
              <w:t>，</w:t>
            </w:r>
            <w:r>
              <w:rPr>
                <w:rFonts w:hint="eastAsia"/>
                <w:color w:val="auto"/>
                <w:sz w:val="28"/>
                <w:szCs w:val="28"/>
                <w:highlight w:val="none"/>
              </w:rPr>
              <w:t>人员分工明确合理，具备协作机制</w:t>
            </w:r>
            <w:r>
              <w:rPr>
                <w:rFonts w:hint="eastAsia"/>
                <w:color w:val="auto"/>
                <w:sz w:val="28"/>
                <w:szCs w:val="28"/>
                <w:highlight w:val="none"/>
                <w:lang w:eastAsia="zh-CN"/>
              </w:rPr>
              <w:t>得</w:t>
            </w:r>
            <w:r>
              <w:rPr>
                <w:rFonts w:hint="eastAsia"/>
                <w:color w:val="auto"/>
                <w:sz w:val="28"/>
                <w:szCs w:val="28"/>
                <w:highlight w:val="none"/>
                <w:lang w:val="en-US" w:eastAsia="zh-CN"/>
              </w:rPr>
              <w:t>30分，满分30分</w:t>
            </w:r>
            <w:r>
              <w:rPr>
                <w:rFonts w:hint="eastAsia"/>
                <w:color w:val="auto"/>
                <w:sz w:val="28"/>
                <w:szCs w:val="28"/>
                <w:highlight w:val="none"/>
                <w:lang w:eastAsia="zh-CN"/>
              </w:rPr>
              <w:t>。</w:t>
            </w:r>
          </w:p>
          <w:p w14:paraId="3BE077C0">
            <w:pPr>
              <w:keepNext w:val="0"/>
              <w:keepLines w:val="0"/>
              <w:pageBreakBefore w:val="0"/>
              <w:widowControl w:val="0"/>
              <w:numPr>
                <w:ilvl w:val="0"/>
                <w:numId w:val="4"/>
              </w:numPr>
              <w:shd w:val="clear" w:color="auto" w:fill="auto"/>
              <w:kinsoku/>
              <w:wordWrap/>
              <w:overflowPunct/>
              <w:topLinePunct w:val="0"/>
              <w:autoSpaceDE w:val="0"/>
              <w:autoSpaceDN w:val="0"/>
              <w:bidi w:val="0"/>
              <w:adjustRightInd/>
              <w:snapToGrid/>
              <w:spacing w:line="380" w:lineRule="exact"/>
              <w:ind w:right="0" w:rightChars="0" w:firstLine="560" w:firstLineChars="200"/>
              <w:textAlignment w:val="auto"/>
              <w:rPr>
                <w:rFonts w:hint="default"/>
                <w:color w:val="auto"/>
                <w:sz w:val="28"/>
                <w:szCs w:val="28"/>
                <w:highlight w:val="none"/>
                <w:lang w:val="en-US" w:eastAsia="zh-CN"/>
              </w:rPr>
            </w:pPr>
            <w:r>
              <w:rPr>
                <w:rFonts w:hint="eastAsia"/>
                <w:color w:val="auto"/>
                <w:sz w:val="28"/>
                <w:szCs w:val="28"/>
                <w:highlight w:val="none"/>
                <w:lang w:eastAsia="zh-CN"/>
              </w:rPr>
              <w:t>三档：</w:t>
            </w:r>
            <w:r>
              <w:rPr>
                <w:rFonts w:hint="eastAsia"/>
                <w:color w:val="auto"/>
                <w:sz w:val="28"/>
                <w:szCs w:val="28"/>
                <w:highlight w:val="none"/>
              </w:rPr>
              <w:t>准确理解本项目的</w:t>
            </w:r>
            <w:r>
              <w:rPr>
                <w:rFonts w:hint="eastAsia"/>
                <w:color w:val="auto"/>
                <w:sz w:val="28"/>
                <w:szCs w:val="28"/>
                <w:highlight w:val="none"/>
                <w:lang w:val="en-US" w:eastAsia="zh-CN"/>
              </w:rPr>
              <w:t>采购需求</w:t>
            </w:r>
            <w:r>
              <w:rPr>
                <w:rFonts w:hint="eastAsia"/>
                <w:color w:val="auto"/>
                <w:sz w:val="28"/>
                <w:szCs w:val="28"/>
                <w:highlight w:val="none"/>
              </w:rPr>
              <w:t>、业务</w:t>
            </w:r>
            <w:r>
              <w:rPr>
                <w:rFonts w:hint="eastAsia"/>
                <w:color w:val="auto"/>
                <w:sz w:val="28"/>
                <w:szCs w:val="28"/>
                <w:highlight w:val="none"/>
                <w:lang w:val="en-US" w:eastAsia="zh-CN"/>
              </w:rPr>
              <w:t>流程</w:t>
            </w:r>
            <w:r>
              <w:rPr>
                <w:rFonts w:hint="eastAsia"/>
                <w:color w:val="auto"/>
                <w:sz w:val="28"/>
                <w:szCs w:val="28"/>
                <w:highlight w:val="none"/>
              </w:rPr>
              <w:t>，服务方案具有针对性、内容详细、清晰，包括</w:t>
            </w:r>
            <w:r>
              <w:rPr>
                <w:rFonts w:hint="eastAsia"/>
                <w:color w:val="auto"/>
                <w:sz w:val="28"/>
                <w:szCs w:val="28"/>
                <w:highlight w:val="none"/>
                <w:lang w:val="en-US" w:eastAsia="zh-CN"/>
              </w:rPr>
              <w:t>项目管理</w:t>
            </w:r>
            <w:r>
              <w:rPr>
                <w:rFonts w:hint="eastAsia"/>
                <w:color w:val="auto"/>
                <w:sz w:val="28"/>
                <w:szCs w:val="28"/>
                <w:highlight w:val="none"/>
              </w:rPr>
              <w:t>、</w:t>
            </w:r>
            <w:r>
              <w:rPr>
                <w:rFonts w:hint="eastAsia"/>
                <w:color w:val="auto"/>
                <w:sz w:val="28"/>
                <w:szCs w:val="28"/>
                <w:highlight w:val="none"/>
                <w:lang w:val="en-US" w:eastAsia="zh-CN"/>
              </w:rPr>
              <w:t>质量控制</w:t>
            </w:r>
            <w:r>
              <w:rPr>
                <w:rFonts w:hint="eastAsia"/>
                <w:color w:val="auto"/>
                <w:sz w:val="28"/>
                <w:szCs w:val="28"/>
                <w:highlight w:val="none"/>
              </w:rPr>
              <w:t>、</w:t>
            </w:r>
            <w:r>
              <w:rPr>
                <w:rFonts w:hint="default"/>
                <w:color w:val="auto"/>
                <w:sz w:val="28"/>
                <w:szCs w:val="28"/>
                <w:highlight w:val="none"/>
              </w:rPr>
              <w:t>保密管理措施</w:t>
            </w:r>
            <w:r>
              <w:rPr>
                <w:rFonts w:hint="eastAsia"/>
                <w:color w:val="auto"/>
                <w:sz w:val="28"/>
                <w:szCs w:val="28"/>
                <w:highlight w:val="none"/>
                <w:lang w:val="en-US" w:eastAsia="zh-CN"/>
              </w:rPr>
              <w:t>、</w:t>
            </w:r>
            <w:r>
              <w:rPr>
                <w:rFonts w:hint="default"/>
                <w:color w:val="auto"/>
                <w:sz w:val="28"/>
                <w:szCs w:val="28"/>
                <w:highlight w:val="none"/>
              </w:rPr>
              <w:t>应急处理措施</w:t>
            </w:r>
            <w:r>
              <w:rPr>
                <w:rFonts w:hint="eastAsia"/>
                <w:color w:val="auto"/>
                <w:sz w:val="28"/>
                <w:szCs w:val="28"/>
                <w:highlight w:val="none"/>
                <w:lang w:val="en-US" w:eastAsia="zh-CN"/>
              </w:rPr>
              <w:t>等</w:t>
            </w:r>
            <w:r>
              <w:rPr>
                <w:rFonts w:hint="eastAsia"/>
                <w:color w:val="auto"/>
                <w:sz w:val="28"/>
                <w:szCs w:val="28"/>
                <w:highlight w:val="none"/>
                <w:lang w:eastAsia="zh-CN"/>
              </w:rPr>
              <w:t>，</w:t>
            </w:r>
            <w:r>
              <w:rPr>
                <w:rFonts w:hint="eastAsia"/>
                <w:color w:val="auto"/>
                <w:sz w:val="28"/>
                <w:szCs w:val="28"/>
                <w:highlight w:val="none"/>
              </w:rPr>
              <w:t>措施内容具体详细、健全完整且具有针对性，服务承诺内容清晰明确</w:t>
            </w:r>
            <w:r>
              <w:rPr>
                <w:rFonts w:hint="eastAsia"/>
                <w:color w:val="auto"/>
                <w:sz w:val="28"/>
                <w:szCs w:val="28"/>
                <w:highlight w:val="none"/>
                <w:lang w:eastAsia="zh-CN"/>
              </w:rPr>
              <w:t>，</w:t>
            </w:r>
            <w:r>
              <w:rPr>
                <w:rFonts w:hint="eastAsia"/>
                <w:color w:val="auto"/>
                <w:sz w:val="28"/>
                <w:szCs w:val="28"/>
                <w:highlight w:val="none"/>
              </w:rPr>
              <w:t>承诺提供的服务符合国家相关标准、行业标准、地方标准或者其他标准、规范的（提供承诺函）</w:t>
            </w:r>
            <w:r>
              <w:rPr>
                <w:rFonts w:hint="eastAsia"/>
                <w:color w:val="auto"/>
                <w:sz w:val="28"/>
                <w:szCs w:val="28"/>
                <w:highlight w:val="none"/>
                <w:lang w:eastAsia="zh-CN"/>
              </w:rPr>
              <w:t>，</w:t>
            </w:r>
            <w:r>
              <w:rPr>
                <w:rFonts w:hint="eastAsia"/>
                <w:color w:val="auto"/>
                <w:sz w:val="28"/>
                <w:szCs w:val="28"/>
                <w:highlight w:val="none"/>
              </w:rPr>
              <w:t>人员分工明确合理，具备协作机制</w:t>
            </w:r>
            <w:r>
              <w:rPr>
                <w:rFonts w:hint="eastAsia"/>
                <w:color w:val="auto"/>
                <w:sz w:val="28"/>
                <w:szCs w:val="28"/>
                <w:highlight w:val="none"/>
                <w:lang w:eastAsia="zh-CN"/>
              </w:rPr>
              <w:t>得</w:t>
            </w:r>
            <w:r>
              <w:rPr>
                <w:rFonts w:hint="eastAsia"/>
                <w:color w:val="auto"/>
                <w:sz w:val="28"/>
                <w:szCs w:val="28"/>
                <w:highlight w:val="none"/>
                <w:lang w:val="en-US" w:eastAsia="zh-CN"/>
              </w:rPr>
              <w:t>40分，满分40分</w:t>
            </w:r>
            <w:r>
              <w:rPr>
                <w:rFonts w:hint="eastAsia"/>
                <w:color w:val="auto"/>
                <w:sz w:val="28"/>
                <w:szCs w:val="28"/>
                <w:highlight w:val="none"/>
                <w:lang w:eastAsia="zh-CN"/>
              </w:rPr>
              <w:t>。</w:t>
            </w:r>
          </w:p>
          <w:p w14:paraId="18183C12">
            <w:pPr>
              <w:bidi w:val="0"/>
              <w:ind w:firstLine="560" w:firstLineChars="200"/>
              <w:rPr>
                <w:rFonts w:hint="default"/>
                <w:color w:val="auto"/>
                <w:highlight w:val="none"/>
                <w:lang w:val="en-US" w:eastAsia="zh-CN"/>
              </w:rPr>
            </w:pPr>
            <w:r>
              <w:rPr>
                <w:rFonts w:hint="eastAsia"/>
                <w:color w:val="auto"/>
                <w:sz w:val="28"/>
                <w:szCs w:val="28"/>
                <w:highlight w:val="none"/>
                <w:lang w:eastAsia="zh-CN"/>
              </w:rPr>
              <w:t>注：不满足一档标准不得分。</w:t>
            </w:r>
          </w:p>
        </w:tc>
        <w:tc>
          <w:tcPr>
            <w:tcW w:w="852" w:type="dxa"/>
            <w:tcBorders>
              <w:tl2br w:val="nil"/>
              <w:tr2bl w:val="nil"/>
            </w:tcBorders>
            <w:noWrap w:val="0"/>
            <w:vAlign w:val="center"/>
          </w:tcPr>
          <w:p w14:paraId="668897F1">
            <w:pPr>
              <w:pStyle w:val="7"/>
              <w:keepNext w:val="0"/>
              <w:keepLines w:val="0"/>
              <w:pageBreakBefore w:val="0"/>
              <w:widowControl w:val="0"/>
              <w:shd w:val="clear" w:color="auto" w:fill="auto"/>
              <w:kinsoku/>
              <w:wordWrap/>
              <w:overflowPunct/>
              <w:topLinePunct w:val="0"/>
              <w:bidi w:val="0"/>
              <w:adjustRightInd/>
              <w:snapToGrid/>
              <w:spacing w:line="380" w:lineRule="exact"/>
              <w:ind w:left="125" w:right="117"/>
              <w:jc w:val="center"/>
              <w:textAlignment w:val="auto"/>
              <w:rPr>
                <w:rFonts w:hint="default" w:ascii="Times New Roman" w:hAnsi="Times New Roman" w:eastAsia="仿宋_GB2312" w:cs="Times New Roman"/>
                <w:color w:val="auto"/>
                <w:kern w:val="2"/>
                <w:sz w:val="28"/>
                <w:szCs w:val="28"/>
                <w:highlight w:val="none"/>
                <w:lang w:val="en-US" w:eastAsia="zh-CN" w:bidi="ar-SA"/>
              </w:rPr>
            </w:pPr>
            <w:r>
              <w:rPr>
                <w:rFonts w:hint="eastAsia" w:ascii="Times New Roman" w:hAnsi="Times New Roman" w:eastAsia="仿宋_GB2312" w:cs="Times New Roman"/>
                <w:color w:val="auto"/>
                <w:kern w:val="2"/>
                <w:sz w:val="28"/>
                <w:szCs w:val="28"/>
                <w:highlight w:val="none"/>
                <w:lang w:val="en-US" w:eastAsia="zh-CN" w:bidi="ar-SA"/>
              </w:rPr>
              <w:t>40分</w:t>
            </w:r>
          </w:p>
        </w:tc>
      </w:tr>
    </w:tbl>
    <w:p w14:paraId="707FF84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Nimbus Roman No9 L">
    <w:altName w:val="Segoe Print"/>
    <w:panose1 w:val="00000500000000000000"/>
    <w:charset w:val="00"/>
    <w:family w:val="auto"/>
    <w:pitch w:val="default"/>
    <w:sig w:usb0="00000000" w:usb1="00000000" w:usb2="00000000" w:usb3="00000000" w:csb0="6000009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DF6A1D"/>
    <w:multiLevelType w:val="singleLevel"/>
    <w:tmpl w:val="E6DF6A1D"/>
    <w:lvl w:ilvl="0" w:tentative="0">
      <w:start w:val="2"/>
      <w:numFmt w:val="chineseCounting"/>
      <w:suff w:val="nothing"/>
      <w:lvlText w:val="%1、"/>
      <w:lvlJc w:val="left"/>
      <w:rPr>
        <w:rFonts w:hint="eastAsia"/>
      </w:rPr>
    </w:lvl>
  </w:abstractNum>
  <w:abstractNum w:abstractNumId="1">
    <w:nsid w:val="FEFFAFEE"/>
    <w:multiLevelType w:val="singleLevel"/>
    <w:tmpl w:val="FEFFAFEE"/>
    <w:lvl w:ilvl="0" w:tentative="0">
      <w:start w:val="1"/>
      <w:numFmt w:val="decimal"/>
      <w:suff w:val="nothing"/>
      <w:lvlText w:val="（%1）"/>
      <w:lvlJc w:val="left"/>
    </w:lvl>
  </w:abstractNum>
  <w:abstractNum w:abstractNumId="2">
    <w:nsid w:val="1F06C310"/>
    <w:multiLevelType w:val="singleLevel"/>
    <w:tmpl w:val="1F06C310"/>
    <w:lvl w:ilvl="0" w:tentative="0">
      <w:start w:val="2"/>
      <w:numFmt w:val="chineseCounting"/>
      <w:suff w:val="nothing"/>
      <w:lvlText w:val="（%1）"/>
      <w:lvlJc w:val="left"/>
      <w:rPr>
        <w:rFonts w:hint="eastAsia"/>
      </w:rPr>
    </w:lvl>
  </w:abstractNum>
  <w:abstractNum w:abstractNumId="3">
    <w:nsid w:val="7BCF3775"/>
    <w:multiLevelType w:val="singleLevel"/>
    <w:tmpl w:val="7BCF3775"/>
    <w:lvl w:ilvl="0" w:tentative="0">
      <w:start w:val="1"/>
      <w:numFmt w:val="decimal"/>
      <w:suff w:val="nothing"/>
      <w:lvlText w:val="（%1）"/>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0A49C6"/>
    <w:rsid w:val="23B0469D"/>
    <w:rsid w:val="300A49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Title"/>
    <w:basedOn w:val="1"/>
    <w:next w:val="1"/>
    <w:qFormat/>
    <w:uiPriority w:val="0"/>
    <w:pPr>
      <w:spacing w:before="240" w:beforeLines="0" w:beforeAutospacing="0" w:after="60" w:afterLines="0" w:afterAutospacing="0"/>
      <w:jc w:val="center"/>
      <w:outlineLvl w:val="0"/>
    </w:pPr>
    <w:rPr>
      <w:rFonts w:ascii="Arial" w:hAnsi="Arial"/>
      <w:b/>
      <w:sz w:val="32"/>
    </w:rPr>
  </w:style>
  <w:style w:type="paragraph" w:styleId="3">
    <w:name w:val="Normal Indent"/>
    <w:basedOn w:val="1"/>
    <w:qFormat/>
    <w:uiPriority w:val="0"/>
    <w:pPr>
      <w:widowControl w:val="0"/>
      <w:ind w:firstLine="420" w:firstLineChars="200"/>
      <w:jc w:val="both"/>
    </w:pPr>
    <w:rPr>
      <w:rFonts w:ascii="Calibri" w:hAnsi="Calibri" w:eastAsia="宋体" w:cs="Times New Roman"/>
      <w:kern w:val="2"/>
      <w:sz w:val="30"/>
      <w:szCs w:val="30"/>
      <w:lang w:val="en-US" w:eastAsia="zh-CN" w:bidi="ar-SA"/>
    </w:rPr>
  </w:style>
  <w:style w:type="paragraph" w:styleId="4">
    <w:name w:val="toc 1"/>
    <w:basedOn w:val="1"/>
    <w:next w:val="1"/>
    <w:qFormat/>
    <w:uiPriority w:val="0"/>
  </w:style>
  <w:style w:type="paragraph" w:customStyle="1" w:styleId="7">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ab7e3189-ac0c-4b1a-9b2c-c70d1ec4a76a</errorID>
      <errorWord>，</errorWord>
      <group>L1_Word</group>
      <groupName>字词问题</groupName>
      <ability>L2_Typo</ability>
      <abilityName>字词错误</abilityName>
      <candidateList>
        <item>，在</item>
      </candidateList>
      <explain/>
      <paraID>66CB506C</paraID>
      <start>7</start>
      <end>8</end>
      <status>unmodified</status>
      <modifiedWord/>
      <trackRevisions>false</trackRevisions>
    </reviewItem>
    <reviewItem>
      <errorID>791b333f-9437-4230-93e0-50d517c1fbd0</errorID>
      <errorWord>具</errorWord>
      <group>L1_Word</group>
      <groupName>字词问题</groupName>
      <ability>L2_Typo</ability>
      <abilityName>字词错误</abilityName>
      <candidateList>
        <item>具的</item>
      </candidateList>
      <explain/>
      <paraID>1A36CEBD</paraID>
      <start>29</start>
      <end>30</end>
      <status>unmodified</status>
      <modifiedWord/>
      <trackRevisions>false</trackRevisions>
    </reviewItem>
    <reviewItem>
      <errorID>599a9d52-fd66-4d7c-8166-822190154920</errorID>
      <errorWord>）</errorWord>
      <group>L1_Word</group>
      <groupName>字词问题</groupName>
      <ability>L2_Typo</ability>
      <abilityName>字词错误</abilityName>
      <candidateList>
        <item>）对</item>
      </candidateList>
      <explain/>
      <paraID>115B34BA</paraID>
      <start>41</start>
      <end>42</end>
      <status>unmodified</status>
      <modifiedWord/>
      <trackRevisions>false</trackRevisions>
    </reviewItem>
    <reviewItem>
      <errorID>ad52a3d9-1f63-43e0-a7ce-6e6d6cc7849d</errorID>
      <errorWord>截止本</errorWord>
      <group>L1_Word</group>
      <groupName>字词问题</groupName>
      <ability>L2_Typo</ability>
      <abilityName>字词错误</abilityName>
      <candidateList>
        <item>截止到本</item>
      </candidateList>
      <explain/>
      <paraID>3FF82634</paraID>
      <start>46</start>
      <end>49</end>
      <status>unmodified</status>
      <modifiedWord/>
      <trackRevisions>false</trackRevisions>
    </reviewItem>
  </reviewItems>
  <config/>
</contractReview>
</file>

<file path=customXml/itemProps1.xml><?xml version="1.0" encoding="utf-8"?>
<ds:datastoreItem xmlns:ds="http://schemas.openxmlformats.org/officeDocument/2006/customXml" ds:itemID="{2720938c-68d9-4227-8f2a-629111057e31}">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2</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2026-01-06T10:01:00Z</dcterms:created>
  <dc:creator>洛洛</dc:creator>
  <cp:lastModifiedBy>洛洛</cp:lastModifiedBy>
  <dcterms:modified xsi:type="dcterms:W3CDTF">2026-01-06T10:06:46Z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9D0BA11D9E904CEC8863235DD8CBD13C_11</vt:lpwstr>
  </property>
  <property fmtid="{D5CDD505-2E9C-101B-9397-08002B2CF9AE}" pid="4" name="KSOTemplateDocerSaveRecord">
    <vt:lpwstr>eyJoZGlkIjoiZWU1NDNiMGU1MDdhMzc5ZDI3ZDU1NzQ0MjAxNmY3MTIiLCJ1c2VySWQiOiIzOTc0Mzc4MTUifQ==</vt:lpwstr>
  </property>
</Properties>
</file>